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Registration Rights Agreement</w:t>
      </w:r>
    </w:p>
    <w:p>
      <w:pPr>
        <w:keepNext w:val="0"/>
        <w:spacing w:after="0" w:line="240" w:lineRule="exact"/>
        <w:ind w:right="0"/>
        <w:jc w:val="both"/>
      </w:pPr>
    </w:p>
    <w:p>
      <w:pPr>
        <w:keepNext w:val="0"/>
        <w:spacing w:after="0" w:line="300" w:lineRule="exact"/>
        <w:ind w:left="0" w:right="0" w:firstLine="0"/>
        <w:jc w:val="left"/>
      </w:pPr>
      <w:r>
        <w:rPr>
          <w:rFonts w:ascii="Times New Roman" w:hAnsi="Times New Roman" w:eastAsia="Times New Roman" w:cs="Times New Roman"/>
          <w:b/>
          <w:sz w:val="24"/>
        </w:rPr>
        <w:t>Table of Contents</w:t>
      </w:r>
    </w:p>
    <w:p>
      <w:pPr/>
    </w:p>
    <w:p>
      <w:pPr>
        <w:keepNext w:val="0"/>
        <w:spacing w:before="200" w:after="0" w:line="260" w:lineRule="exact"/>
        <w:ind w:left="360" w:right="0" w:firstLine="0"/>
        <w:jc w:val="both"/>
      </w:pPr>
      <w:r>
        <w:rPr>
          <w:rFonts w:ascii="Times New Roman" w:hAnsi="Times New Roman" w:eastAsia="Times New Roman" w:cs="Times New Roman"/>
          <w:b/>
          <w:sz w:val="24"/>
        </w:rPr>
        <w:t>REGISTRATION RIGHTS AGREEMENT</w:t>
      </w:r>
      <w:r>
        <w:rPr>
          <w:rFonts w:ascii="Times New Roman" w:hAnsi="Times New Roman" w:eastAsia="Times New Roman" w:cs="Times New Roman"/>
          <w:b w:val="0"/>
          <w:sz w:val="24"/>
        </w:rPr>
        <w:t xml:space="preserve"> (this "</w:t>
      </w:r>
      <w:r>
        <w:rPr>
          <w:rFonts w:ascii="Times New Roman" w:hAnsi="Times New Roman" w:eastAsia="Times New Roman" w:cs="Times New Roman"/>
          <w:b w:val="0"/>
          <w:sz w:val="24"/>
        </w:rPr>
        <w:t>Agreement</w:t>
      </w:r>
      <w:r>
        <w:rPr>
          <w:rFonts w:ascii="Times New Roman" w:hAnsi="Times New Roman" w:eastAsia="Times New Roman" w:cs="Times New Roman"/>
          <w:b w:val="0"/>
          <w:sz w:val="24"/>
        </w:rPr>
        <w:t xml:space="preserve">") dated as of [date], by and between [issuer],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[state] corporation (and including [issuer's]'s successors by merger, acquisition, reorganization or otherwise, the "</w:t>
      </w:r>
      <w:r>
        <w:rPr>
          <w:rFonts w:ascii="Times New Roman" w:hAnsi="Times New Roman" w:eastAsia="Times New Roman" w:cs="Times New Roman"/>
          <w:b w:val="0"/>
          <w:sz w:val="24"/>
        </w:rPr>
        <w:t>Company</w:t>
      </w:r>
      <w:r>
        <w:rPr>
          <w:rFonts w:ascii="Times New Roman" w:hAnsi="Times New Roman" w:eastAsia="Times New Roman" w:cs="Times New Roman"/>
          <w:b w:val="0"/>
          <w:sz w:val="24"/>
        </w:rPr>
        <w:t xml:space="preserve">"), and each investor signatory hereto (each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"Investor" and collectively, the "</w:t>
      </w:r>
      <w:r>
        <w:rPr>
          <w:rFonts w:ascii="Times New Roman" w:hAnsi="Times New Roman" w:eastAsia="Times New Roman" w:cs="Times New Roman"/>
          <w:b w:val="0"/>
          <w:sz w:val="24"/>
        </w:rPr>
        <w:t>Investors</w:t>
      </w:r>
      <w:r>
        <w:rPr>
          <w:rFonts w:ascii="Times New Roman" w:hAnsi="Times New Roman" w:eastAsia="Times New Roman" w:cs="Times New Roman"/>
          <w:b w:val="0"/>
          <w:sz w:val="24"/>
        </w:rPr>
        <w:t>").</w:t>
      </w:r>
    </w:p>
    <w:p>
      <w:pPr>
        <w:keepNext w:val="0"/>
        <w:spacing w:before="120" w:after="0" w:line="260" w:lineRule="exact"/>
        <w:ind w:left="360" w:right="0" w:firstLine="0"/>
        <w:jc w:val="left"/>
      </w:pPr>
      <w:r>
        <w:rPr>
          <w:rFonts w:ascii="Times New Roman" w:hAnsi="Times New Roman" w:eastAsia="Times New Roman" w:cs="Times New Roman"/>
          <w:b/>
          <w:sz w:val="24"/>
        </w:rPr>
        <w:t>WHEREAS:</w:t>
      </w:r>
    </w:p>
    <w:p>
      <w:pPr>
        <w:keepNext w:val="0"/>
        <w:spacing w:before="120" w:after="0" w:line="260" w:lineRule="exact"/>
        <w:ind w:left="720" w:right="0" w:firstLine="0"/>
        <w:jc w:val="left"/>
      </w:pP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In connection with the Securities Purchase Agreement by and between the parties hereto of even date herewith (the "</w:t>
      </w:r>
      <w:r>
        <w:rPr>
          <w:rFonts w:ascii="Times New Roman" w:hAnsi="Times New Roman" w:eastAsia="Times New Roman" w:cs="Times New Roman"/>
          <w:b w:val="0"/>
          <w:sz w:val="24"/>
        </w:rPr>
        <w:t>Securities Purchase Agreement</w:t>
      </w:r>
      <w:r>
        <w:rPr>
          <w:rFonts w:ascii="Times New Roman" w:hAnsi="Times New Roman" w:eastAsia="Times New Roman" w:cs="Times New Roman"/>
          <w:b w:val="0"/>
          <w:sz w:val="24"/>
        </w:rPr>
        <w:t>"), the Company has agreed, upon the terms and subject to the conditions of the Securities Purchase Agreement, to issue and sell to the Investors that number of shares of the Company's common stock, par value $[number] per share (the "</w:t>
      </w:r>
      <w:r>
        <w:rPr>
          <w:rFonts w:ascii="Times New Roman" w:hAnsi="Times New Roman" w:eastAsia="Times New Roman" w:cs="Times New Roman"/>
          <w:b w:val="0"/>
          <w:sz w:val="24"/>
        </w:rPr>
        <w:t>Common Stock</w:t>
      </w:r>
      <w:r>
        <w:rPr>
          <w:rFonts w:ascii="Times New Roman" w:hAnsi="Times New Roman" w:eastAsia="Times New Roman" w:cs="Times New Roman"/>
          <w:b w:val="0"/>
          <w:sz w:val="24"/>
        </w:rPr>
        <w:t xml:space="preserve">"), which can be purchased pursuant to the terms of the Securities Purchase Agreement for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aggregate purchase price of up to [number spelled out] Million Dollars ($[number],000).</w:t>
      </w:r>
    </w:p>
    <w:p>
      <w:pPr>
        <w:keepNext w:val="0"/>
        <w:spacing w:before="120" w:after="0" w:line="260" w:lineRule="exact"/>
        <w:ind w:left="720" w:right="0" w:firstLine="0"/>
        <w:jc w:val="left"/>
      </w:pPr>
      <w:r>
        <w:rPr>
          <w:rFonts w:ascii="Times New Roman" w:hAnsi="Times New Roman" w:eastAsia="Times New Roman" w:cs="Times New Roman"/>
          <w:b w:val="0"/>
          <w:sz w:val="24"/>
        </w:rPr>
        <w:t>B.</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To induce the Investors to execute and deliver the Securities Purchase Agreement, the Company has agreed to provide certain registration rights under the Securities Act of 1933, as amended, and the rules and regulations thereunder, or any similar successor statute (collectively, the "</w:t>
      </w:r>
      <w:r>
        <w:rPr>
          <w:rFonts w:ascii="Times New Roman" w:hAnsi="Times New Roman" w:eastAsia="Times New Roman" w:cs="Times New Roman"/>
          <w:b w:val="0"/>
          <w:sz w:val="24"/>
        </w:rPr>
        <w:t>Securities Act</w:t>
      </w:r>
      <w:r>
        <w:rPr>
          <w:rFonts w:ascii="Times New Roman" w:hAnsi="Times New Roman" w:eastAsia="Times New Roman" w:cs="Times New Roman"/>
          <w:b w:val="0"/>
          <w:sz w:val="24"/>
        </w:rPr>
        <w:t>"), and applicable state securities laws.</w:t>
      </w:r>
    </w:p>
    <w:p>
      <w:pPr>
        <w:keepNext w:val="0"/>
        <w:spacing w:before="200" w:after="0" w:line="260" w:lineRule="exact"/>
        <w:ind w:left="360" w:right="0" w:firstLine="0"/>
        <w:jc w:val="both"/>
      </w:pPr>
      <w:r>
        <w:rPr>
          <w:rFonts w:ascii="Times New Roman" w:hAnsi="Times New Roman" w:eastAsia="Times New Roman" w:cs="Times New Roman"/>
          <w:b/>
          <w:sz w:val="24"/>
        </w:rPr>
        <w:t>NOW, THEREFORE</w:t>
      </w:r>
      <w:r>
        <w:rPr>
          <w:rFonts w:ascii="Times New Roman" w:hAnsi="Times New Roman" w:eastAsia="Times New Roman" w:cs="Times New Roman"/>
          <w:b w:val="0"/>
          <w:sz w:val="24"/>
        </w:rPr>
        <w:t>, in consideration of the premises and the mutual covenants contained herein and other good and valuable consideration, the receipt and sufficiency of which are hereby acknowledged, the Company and the Investor hereby agree as follows:</w:t>
      </w:r>
    </w:p>
    <w:p>
      <w:pPr>
        <w:keepNext w:val="0"/>
        <w:spacing w:before="120" w:after="0" w:line="260" w:lineRule="exact"/>
        <w:ind w:left="720" w:right="0" w:firstLine="0"/>
        <w:jc w:val="left"/>
      </w:pPr>
      <w:r>
        <w:rPr>
          <w:rFonts w:ascii="Times New Roman" w:hAnsi="Times New Roman" w:eastAsia="Times New Roman" w:cs="Times New Roman"/>
          <w:b w:val="0"/>
          <w:sz w:val="24"/>
        </w:rPr>
        <w:t>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Definitions.</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Capitalized terms used in this Agreement but not otherwise defined herein shall have the respective meanings set forth in the Securities Purchase Agreement.</w:t>
      </w:r>
    </w:p>
    <w:p>
      <w:pPr>
        <w:keepNext w:val="0"/>
        <w:spacing w:before="200" w:after="0" w:line="260" w:lineRule="exact"/>
        <w:ind w:left="720" w:right="0" w:firstLine="0"/>
        <w:jc w:val="both"/>
      </w:pPr>
      <w:r>
        <w:rPr>
          <w:rFonts w:ascii="Times New Roman" w:hAnsi="Times New Roman" w:eastAsia="Times New Roman" w:cs="Times New Roman"/>
          <w:b w:val="0"/>
          <w:sz w:val="24"/>
        </w:rPr>
        <w:t>As used in this Agreement, the following terms shall have the following meanings:</w:t>
      </w:r>
    </w:p>
    <w:p>
      <w:pPr>
        <w:keepNext w:val="0"/>
        <w:spacing w:before="200" w:after="0" w:line="260" w:lineRule="exact"/>
        <w:ind w:left="1080" w:right="0" w:firstLine="0"/>
        <w:jc w:val="both"/>
      </w:pPr>
      <w:r>
        <w:rPr>
          <w:rFonts w:ascii="Times New Roman" w:hAnsi="Times New Roman" w:eastAsia="Times New Roman" w:cs="Times New Roman"/>
          <w:b w:val="0"/>
          <w:sz w:val="24"/>
        </w:rPr>
        <w:t>"</w:t>
      </w:r>
      <w:r>
        <w:rPr>
          <w:rFonts w:ascii="Times New Roman" w:hAnsi="Times New Roman" w:eastAsia="Times New Roman" w:cs="Times New Roman"/>
          <w:b w:val="0"/>
          <w:sz w:val="24"/>
        </w:rPr>
        <w:t>IPO</w:t>
      </w:r>
      <w:r>
        <w:rPr>
          <w:rFonts w:ascii="Times New Roman" w:hAnsi="Times New Roman" w:eastAsia="Times New Roman" w:cs="Times New Roman"/>
          <w:b w:val="0"/>
          <w:sz w:val="24"/>
        </w:rPr>
        <w:t xml:space="preserve">" means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initial underwritten public offering of the Company's Common Stock pursuant to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effective Registration Statement (as defined below) filed under the Securities Act, other than pursuant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Registration Statement on Form S-4, Form S-8, or any similar or successor form.</w:t>
      </w:r>
    </w:p>
    <w:p>
      <w:pPr>
        <w:keepNext w:val="0"/>
        <w:spacing w:before="200" w:after="0" w:line="260" w:lineRule="exact"/>
        <w:ind w:left="1080" w:right="0" w:firstLine="0"/>
        <w:jc w:val="both"/>
      </w:pPr>
      <w:r>
        <w:rPr>
          <w:rFonts w:ascii="Times New Roman" w:hAnsi="Times New Roman" w:eastAsia="Times New Roman" w:cs="Times New Roman"/>
          <w:b w:val="0"/>
          <w:sz w:val="24"/>
        </w:rPr>
        <w:t>"</w:t>
      </w:r>
      <w:r>
        <w:rPr>
          <w:rFonts w:ascii="Times New Roman" w:hAnsi="Times New Roman" w:eastAsia="Times New Roman" w:cs="Times New Roman"/>
          <w:b w:val="0"/>
          <w:sz w:val="24"/>
        </w:rPr>
        <w:t>Person</w:t>
      </w:r>
      <w:r>
        <w:rPr>
          <w:rFonts w:ascii="Times New Roman" w:hAnsi="Times New Roman" w:eastAsia="Times New Roman" w:cs="Times New Roman"/>
          <w:b w:val="0"/>
          <w:sz w:val="24"/>
        </w:rPr>
        <w:t xml:space="preserve">" means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corporation,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limited liability company,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association,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partnership,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organization,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business,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individual,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government or political subdivision thereof 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governmental agency.</w:t>
      </w:r>
    </w:p>
    <w:p>
      <w:pPr>
        <w:keepNext w:val="0"/>
        <w:spacing w:before="200" w:after="0" w:line="260" w:lineRule="exact"/>
        <w:ind w:left="1080" w:right="0" w:firstLine="0"/>
        <w:jc w:val="both"/>
      </w:pPr>
      <w:r>
        <w:rPr>
          <w:rFonts w:ascii="Times New Roman" w:hAnsi="Times New Roman" w:eastAsia="Times New Roman" w:cs="Times New Roman"/>
          <w:b w:val="0"/>
          <w:sz w:val="24"/>
        </w:rPr>
        <w:t>"</w:t>
      </w:r>
      <w:r>
        <w:rPr>
          <w:rFonts w:ascii="Times New Roman" w:hAnsi="Times New Roman" w:eastAsia="Times New Roman" w:cs="Times New Roman"/>
          <w:b w:val="0"/>
          <w:sz w:val="24"/>
        </w:rPr>
        <w:t>Register</w:t>
      </w:r>
      <w:r>
        <w:rPr>
          <w:rFonts w:ascii="Times New Roman" w:hAnsi="Times New Roman" w:eastAsia="Times New Roman" w:cs="Times New Roman"/>
          <w:b w:val="0"/>
          <w:sz w:val="24"/>
        </w:rPr>
        <w:t>," "</w:t>
      </w:r>
      <w:r>
        <w:rPr>
          <w:rFonts w:ascii="Times New Roman" w:hAnsi="Times New Roman" w:eastAsia="Times New Roman" w:cs="Times New Roman"/>
          <w:b w:val="0"/>
          <w:sz w:val="24"/>
        </w:rPr>
        <w:t>registered</w:t>
      </w:r>
      <w:r>
        <w:rPr>
          <w:rFonts w:ascii="Times New Roman" w:hAnsi="Times New Roman" w:eastAsia="Times New Roman" w:cs="Times New Roman"/>
          <w:b w:val="0"/>
          <w:sz w:val="24"/>
        </w:rPr>
        <w:t>," and "</w:t>
      </w:r>
      <w:r>
        <w:rPr>
          <w:rFonts w:ascii="Times New Roman" w:hAnsi="Times New Roman" w:eastAsia="Times New Roman" w:cs="Times New Roman"/>
          <w:b w:val="0"/>
          <w:sz w:val="24"/>
        </w:rPr>
        <w:t>registration</w:t>
      </w:r>
      <w:r>
        <w:rPr>
          <w:rFonts w:ascii="Times New Roman" w:hAnsi="Times New Roman" w:eastAsia="Times New Roman" w:cs="Times New Roman"/>
          <w:b w:val="0"/>
          <w:sz w:val="24"/>
        </w:rPr>
        <w:t xml:space="preserve">" refer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registration effected by preparing and filing one or more Registration Statements (as defined below) in compliance with the Securities Act and pursuant to </w:t>
      </w:r>
      <w:r>
        <w:rPr>
          <w:rFonts w:ascii="Times New Roman" w:hAnsi="Times New Roman" w:eastAsia="Times New Roman" w:cs="Times New Roman"/>
          <w:b w:val="0"/>
          <w:sz w:val="24"/>
        </w:rPr>
        <w:t>Rule 415</w:t>
      </w:r>
      <w:r>
        <w:rPr>
          <w:rFonts w:ascii="Times New Roman" w:hAnsi="Times New Roman" w:eastAsia="Times New Roman" w:cs="Times New Roman"/>
          <w:b w:val="0"/>
          <w:sz w:val="24"/>
        </w:rPr>
        <w:t xml:space="preserve"> under the Securities Act or any successor rule providing for offering securities on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continuous or delayed basis ("Rule 415"), and the declaration or ordering of effectiveness of such Registration Statement(s) by the United States Securities and Exchange Commission (the "</w:t>
      </w:r>
      <w:r>
        <w:rPr>
          <w:rFonts w:ascii="Times New Roman" w:hAnsi="Times New Roman" w:eastAsia="Times New Roman" w:cs="Times New Roman"/>
          <w:b w:val="0"/>
          <w:sz w:val="24"/>
        </w:rPr>
        <w:t>SEC</w:t>
      </w:r>
      <w:r>
        <w:rPr>
          <w:rFonts w:ascii="Times New Roman" w:hAnsi="Times New Roman" w:eastAsia="Times New Roman" w:cs="Times New Roman"/>
          <w:b w:val="0"/>
          <w:sz w:val="24"/>
        </w:rPr>
        <w:t>").</w:t>
      </w:r>
    </w:p>
    <w:p>
      <w:pPr>
        <w:keepNext w:val="0"/>
        <w:spacing w:before="200" w:after="0" w:line="260" w:lineRule="exact"/>
        <w:ind w:left="1080" w:right="0" w:firstLine="0"/>
        <w:jc w:val="both"/>
      </w:pPr>
      <w:r>
        <w:rPr>
          <w:rFonts w:ascii="Times New Roman" w:hAnsi="Times New Roman" w:eastAsia="Times New Roman" w:cs="Times New Roman"/>
          <w:b w:val="0"/>
          <w:sz w:val="24"/>
        </w:rPr>
        <w:t>"</w:t>
      </w:r>
      <w:r>
        <w:rPr>
          <w:rFonts w:ascii="Times New Roman" w:hAnsi="Times New Roman" w:eastAsia="Times New Roman" w:cs="Times New Roman"/>
          <w:b w:val="0"/>
          <w:sz w:val="24"/>
        </w:rPr>
        <w:t>Registrable Securities</w:t>
      </w:r>
      <w:r>
        <w:rPr>
          <w:rFonts w:ascii="Times New Roman" w:hAnsi="Times New Roman" w:eastAsia="Times New Roman" w:cs="Times New Roman"/>
          <w:b w:val="0"/>
          <w:sz w:val="24"/>
        </w:rPr>
        <w:t>" means (</w:t>
      </w:r>
      <w:r>
        <w:rPr>
          <w:rFonts w:ascii="Times New Roman" w:hAnsi="Times New Roman" w:eastAsia="Times New Roman" w:cs="Times New Roman"/>
          <w:b/>
          <w:sz w:val="24"/>
        </w:rPr>
        <w:t>a</w:t>
      </w:r>
      <w:r>
        <w:rPr>
          <w:rFonts w:ascii="Times New Roman" w:hAnsi="Times New Roman" w:eastAsia="Times New Roman" w:cs="Times New Roman"/>
          <w:b w:val="0"/>
          <w:sz w:val="24"/>
        </w:rPr>
        <w:t>) any shares of Common Stock owned by the Investors at any time, and (b) any shares of Common Stock issued or issuable with respect to any shares described in subsection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above, by way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stock dividend or stock split or in connection with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combination of shares, recapitalization, merger, consolidation or other reorganization (it being understood that for purposes of this Agreement,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Person shall be deemed to be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holder of Registrable Securities whenever such Person has the right to then acquire or obtain from the Company any Registrable Securities, whether or not such acquisition has actually been effected). As to any particular Registrable Securities, such securities shall cease to be Registrable Securities when (i)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Registration Statement covering such securities has been declared effective by the SEC and such securities have been disposed of pursuant to such effective Registration Statement, (ii) such securities are sold under circumstances in which all of the applicable conditions of Rule 144 (or any similar provision then in force) under the Securities Act are met, (iii) such securities are otherwise transferred and such securities may be resold without subsequent registration under the Securities Act, or (iv) such securities shall have ceased to be outstanding.</w:t>
      </w:r>
    </w:p>
    <w:p>
      <w:pPr>
        <w:keepNext w:val="0"/>
        <w:spacing w:before="200" w:after="0" w:line="260" w:lineRule="exact"/>
        <w:ind w:left="1080" w:right="0" w:firstLine="0"/>
        <w:jc w:val="both"/>
      </w:pPr>
      <w:r>
        <w:rPr>
          <w:rFonts w:ascii="Times New Roman" w:hAnsi="Times New Roman" w:eastAsia="Times New Roman" w:cs="Times New Roman"/>
          <w:b w:val="0"/>
          <w:sz w:val="24"/>
        </w:rPr>
        <w:t>"</w:t>
      </w:r>
      <w:r>
        <w:rPr>
          <w:rFonts w:ascii="Times New Roman" w:hAnsi="Times New Roman" w:eastAsia="Times New Roman" w:cs="Times New Roman"/>
          <w:b w:val="0"/>
          <w:sz w:val="24"/>
        </w:rPr>
        <w:t>Registration Statement</w:t>
      </w:r>
      <w:r>
        <w:rPr>
          <w:rFonts w:ascii="Times New Roman" w:hAnsi="Times New Roman" w:eastAsia="Times New Roman" w:cs="Times New Roman"/>
          <w:b w:val="0"/>
          <w:sz w:val="24"/>
        </w:rPr>
        <w:t xml:space="preserve">" means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registration statement under the Securities Act that covers the Registrable Securities.</w:t>
      </w:r>
    </w:p>
    <w:p>
      <w:pPr>
        <w:keepNext w:val="0"/>
        <w:spacing w:before="120" w:after="0" w:line="260" w:lineRule="exact"/>
        <w:ind w:left="720" w:right="0" w:firstLine="0"/>
        <w:jc w:val="left"/>
      </w:pPr>
      <w:r>
        <w:rPr>
          <w:rFonts w:ascii="Times New Roman" w:hAnsi="Times New Roman" w:eastAsia="Times New Roman" w:cs="Times New Roman"/>
          <w:b w:val="0"/>
          <w:sz w:val="24"/>
        </w:rPr>
        <w:t>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Registration.</w:t>
      </w:r>
      <w:r>
        <w:rPr>
          <w:rFonts w:ascii="Times New Roman" w:hAnsi="Times New Roman" w:eastAsia="Times New Roman" w:cs="Times New Roman"/>
          <w:b w:val="0"/>
          <w:sz w:val="24"/>
        </w:rPr>
        <w:t xml:space="preserve"> </w:t>
      </w:r>
    </w:p>
    <w:p>
      <w:pPr>
        <w:keepNext w:val="0"/>
        <w:spacing w:before="120" w:after="0" w:line="260" w:lineRule="exact"/>
        <w:ind w:left="108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Mandatory Registration.</w:t>
      </w:r>
    </w:p>
    <w:p>
      <w:pPr>
        <w:keepNext w:val="0"/>
        <w:spacing w:before="120" w:after="0" w:line="260" w:lineRule="exact"/>
        <w:ind w:left="1440" w:right="0" w:firstLine="0"/>
        <w:jc w:val="left"/>
      </w:pPr>
      <w:r>
        <w:rPr>
          <w:rFonts w:ascii="Times New Roman" w:hAnsi="Times New Roman" w:eastAsia="Times New Roman" w:cs="Times New Roman"/>
          <w:b w:val="0"/>
          <w:sz w:val="24"/>
        </w:rPr>
        <w:t>(i)</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At any time after the earlier of 180 days after the IPO or [number] months after the date of this Agreement, holders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majority of the Registrable Securities then outstanding may request registration under the Securities Act of all or any portion of their Registrable Securities on Form S-1 or any successor form thereto (each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Long-Form Registration</w:t>
      </w:r>
      <w:r>
        <w:rPr>
          <w:rFonts w:ascii="Times New Roman" w:hAnsi="Times New Roman" w:eastAsia="Times New Roman" w:cs="Times New Roman"/>
          <w:b w:val="0"/>
          <w:sz w:val="24"/>
        </w:rPr>
        <w:t xml:space="preserve">"). Each request for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Long-Form Registration shall specify the approximate number of Registrable Securities required to be registered. Upon receipt of such request, the Company shall promptly (but in no event later than 15 days following receipt thereof) deliver notice of such request to all other holders of Registrable Securities who shall then have 15 days from the date such notice is given to notify the Company in writing of their desire to be included in such registration. The Company shall cause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Registration Statement on Form S-1 (or any successor form) to be filed (or confidentially submitted in draft form to the SEC) within [45/other number] days after the date on which the initial request is given and shall use its commercially reasonable best efforts to cause such Registration Statement to be declared effective by the SEC as soon as practicable thereafter. The Company shall not be required to effect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Long-Form Registration more than [two/other number] times for the holders of Registrable Securities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group; provided, that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Registration Statement shall not count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Long-Form Registration requested under this section unless and until it has become effective and the holders requesting such registration are able to register and sell at least [percentage]% of the Registrable Securities requested to be included in such registration.</w:t>
      </w:r>
    </w:p>
    <w:p>
      <w:pPr>
        <w:keepNext w:val="0"/>
        <w:spacing w:before="120" w:after="0" w:line="260" w:lineRule="exact"/>
        <w:ind w:left="1440" w:right="0" w:firstLine="0"/>
        <w:jc w:val="left"/>
      </w:pPr>
      <w:r>
        <w:rPr>
          <w:rFonts w:ascii="Times New Roman" w:hAnsi="Times New Roman" w:eastAsia="Times New Roman" w:cs="Times New Roman"/>
          <w:b w:val="0"/>
          <w:sz w:val="24"/>
        </w:rPr>
        <w:t>(ii)</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At such time as the Company shall have qualified for the use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Registration Statement on Form S-3, the holders of [% /number/dollar amount] of Registrable Securities shall have the right to request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[unlimited number/[number]] of registrations of their Registrable Securities on Form S-3 or any similar short-form registration (each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"Short-Form Registration" and, together with each Long-Form Registration,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"Demand Registration").</w:t>
      </w:r>
    </w:p>
    <w:p>
      <w:pPr>
        <w:keepNext w:val="0"/>
        <w:spacing w:before="120" w:after="0" w:line="260" w:lineRule="exact"/>
        <w:ind w:left="1440" w:right="0" w:firstLine="0"/>
        <w:jc w:val="left"/>
      </w:pPr>
      <w:r>
        <w:rPr>
          <w:rFonts w:ascii="Times New Roman" w:hAnsi="Times New Roman" w:eastAsia="Times New Roman" w:cs="Times New Roman"/>
          <w:b w:val="0"/>
          <w:sz w:val="24"/>
        </w:rPr>
        <w:t>(iii)</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The Company shall not be obligated to effect any Demand Registration within [number] days after the effective date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previous Demand Registration.</w:t>
      </w:r>
    </w:p>
    <w:p>
      <w:pPr>
        <w:keepNext w:val="0"/>
        <w:spacing w:before="120" w:after="0" w:line="260" w:lineRule="exact"/>
        <w:ind w:left="1080" w:right="0" w:firstLine="0"/>
        <w:jc w:val="left"/>
      </w:pPr>
      <w:r>
        <w:rPr>
          <w:rFonts w:ascii="Times New Roman" w:hAnsi="Times New Roman" w:eastAsia="Times New Roman" w:cs="Times New Roman"/>
          <w:b w:val="0"/>
          <w:sz w:val="24"/>
        </w:rPr>
        <w:t>(b)</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Company shall not include in any Demand Registration any securities that are not Registrable Securities without the prior written consent of the holders of at least [percentage]% of the Registrable Securities included in such registration, which consent shall not be unreasonably withheld or delayed. If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Demand Registration involves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underwritten offering and the managing underwriter of the requested Demand Registration advises the Company and the holders of Registrable Securities in writing that in its opinion the number of shares of Common Stock proposed to be included in the Demand Registration, including all Registrable Securities and all other shares of Common Stock proposed to be included in such underwritten offering, exceeds the number of shares of Common Stock that can be sold in such underwritten offering and/or the number of shares of Common Stock proposed to be included in such registration would adversely affect the price per share of the Registrable Securities proposed to be sold in such underwritten offering, the Company shall include in such Demand Registration (i) first, the number of shares of Common Stock that the holders of Registrable Securities propose to sell, and (ii) second, the number of shares of Common Stock proposed to be included therein by any other Persons (including shares of Common Stock to be sold for the account of the Company and/or other holders of Common Stock) allocated among such Persons in such manner as they may agree. If the managing underwriter determines that less than all of the Registrable Securities proposed to be sold can be included in such offering, then the Registrable Securities that are included in such offering shall be allocated pro rata among the respective holders thereof on the basis of the number of Registrable Securities owned by each such holder.</w:t>
      </w:r>
    </w:p>
    <w:p>
      <w:pPr>
        <w:keepNext w:val="0"/>
        <w:spacing w:before="120" w:after="0" w:line="260" w:lineRule="exact"/>
        <w:ind w:left="1080" w:right="0" w:firstLine="0"/>
        <w:jc w:val="left"/>
      </w:pPr>
      <w:r>
        <w:rPr>
          <w:rFonts w:ascii="Times New Roman" w:hAnsi="Times New Roman" w:eastAsia="Times New Roman" w:cs="Times New Roman"/>
          <w:b w:val="0"/>
          <w:sz w:val="24"/>
        </w:rPr>
        <w:t>(c)</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If the holders of the Registrable Securities initially requesting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Demand Registration elect to distribute the Registrable Securities covered by their request in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underwritten offering, they shall so advise the Company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 of their request made pursuant to Section </w:t>
      </w:r>
      <w:r>
        <w:rPr>
          <w:rFonts w:ascii="Times New Roman" w:hAnsi="Times New Roman" w:eastAsia="Times New Roman" w:cs="Times New Roman"/>
          <w:b w:val="0"/>
          <w:sz w:val="24"/>
        </w:rPr>
        <w:t>2.</w:t>
      </w: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and the Company shall include such information in its notice to the other holders of Registrable Securities. The holders of at least [number]% of the Registrable Securities initially requesting the Demand Registration shall select the investment banking firm or firms to act as the managing underwriter or underwriters in connection with such offering.</w:t>
      </w:r>
    </w:p>
    <w:p>
      <w:pPr>
        <w:keepNext w:val="0"/>
        <w:spacing w:before="120" w:after="0" w:line="260" w:lineRule="exact"/>
        <w:ind w:left="1080" w:right="0" w:firstLine="0"/>
        <w:jc w:val="left"/>
      </w:pPr>
      <w:r>
        <w:rPr>
          <w:rFonts w:ascii="Times New Roman" w:hAnsi="Times New Roman" w:eastAsia="Times New Roman" w:cs="Times New Roman"/>
          <w:b w:val="0"/>
          <w:sz w:val="24"/>
        </w:rPr>
        <w:t>(d)</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Whenever the Company proposes to register any shares of its Common Stock under the Securities Act (other than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registration effected solely to implement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employee benefit plan 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transaction to which Rule 145 of the Securities Act is applicable, 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Registration Statement on Form S-4, S-8 or any successor form thereto or another form not available for registering the Registrable Securities for sale to the public), whether for its own account or for the account of one or more stockholders of the Company and the form of Registration Statement to be used may be used to register any Registrable Securities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Piggyback Registration</w:t>
      </w:r>
      <w:r>
        <w:rPr>
          <w:rFonts w:ascii="Times New Roman" w:hAnsi="Times New Roman" w:eastAsia="Times New Roman" w:cs="Times New Roman"/>
          <w:b w:val="0"/>
          <w:sz w:val="24"/>
        </w:rPr>
        <w:t xml:space="preserve">"), the Company shall give prompt written notice (in any event no later than [number] days prior to the filing of such Registration Statement or its confidential submission to the SEC in draft form) to the holders of Registrable Securities of its intention to effect such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registration and, subject to Section </w:t>
      </w:r>
      <w:r>
        <w:rPr>
          <w:rFonts w:ascii="Times New Roman" w:hAnsi="Times New Roman" w:eastAsia="Times New Roman" w:cs="Times New Roman"/>
          <w:b w:val="0"/>
          <w:sz w:val="24"/>
        </w:rPr>
        <w:t>3.</w:t>
      </w:r>
      <w:r>
        <w:rPr>
          <w:rFonts w:ascii="Times New Roman" w:hAnsi="Times New Roman" w:eastAsia="Times New Roman" w:cs="Times New Roman"/>
          <w:b w:val="0"/>
          <w:sz w:val="24"/>
        </w:rPr>
        <w:t>(b)</w:t>
      </w:r>
      <w:r>
        <w:rPr>
          <w:rFonts w:ascii="Times New Roman" w:hAnsi="Times New Roman" w:eastAsia="Times New Roman" w:cs="Times New Roman"/>
          <w:b w:val="0"/>
          <w:sz w:val="24"/>
        </w:rPr>
        <w:t xml:space="preserve"> and Section </w:t>
      </w:r>
      <w:r>
        <w:rPr>
          <w:rFonts w:ascii="Times New Roman" w:hAnsi="Times New Roman" w:eastAsia="Times New Roman" w:cs="Times New Roman"/>
          <w:b w:val="0"/>
          <w:sz w:val="24"/>
        </w:rPr>
        <w:t>3.</w:t>
      </w:r>
      <w:r>
        <w:rPr>
          <w:rFonts w:ascii="Times New Roman" w:hAnsi="Times New Roman" w:eastAsia="Times New Roman" w:cs="Times New Roman"/>
          <w:b w:val="0"/>
          <w:sz w:val="24"/>
        </w:rPr>
        <w:t>(c)</w:t>
      </w:r>
      <w:r>
        <w:rPr>
          <w:rFonts w:ascii="Times New Roman" w:hAnsi="Times New Roman" w:eastAsia="Times New Roman" w:cs="Times New Roman"/>
          <w:b w:val="0"/>
          <w:sz w:val="24"/>
        </w:rPr>
        <w:t xml:space="preserve">, shall include in such registration all Registrable Securities with respect to which the Company has received written requests for inclusion from the holders of Registrable Securities within [number] days after the Company's notice has been given to each such holder. The Company may postpone or withdraw the filing or effectiveness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Piggyback Registration at any time in its sole discretion.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Piggyback Registration shall not be considered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Demand Registration for purposes of this Agreement.</w:t>
      </w:r>
    </w:p>
    <w:p>
      <w:pPr>
        <w:keepNext w:val="0"/>
        <w:spacing w:before="120" w:after="0" w:line="260" w:lineRule="exact"/>
        <w:ind w:left="1080" w:right="0" w:firstLine="0"/>
        <w:jc w:val="left"/>
      </w:pPr>
      <w:r>
        <w:rPr>
          <w:rFonts w:ascii="Times New Roman" w:hAnsi="Times New Roman" w:eastAsia="Times New Roman" w:cs="Times New Roman"/>
          <w:b w:val="0"/>
          <w:sz w:val="24"/>
        </w:rPr>
        <w:t>(e)</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Company may postpone for up to [number] days the filing or effectiveness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Registration Statement for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Demand Registration if the Company's Board determines in its reasonable good faith judgment that such Demand Registration would (i) require premature disclosure of material information that the Company has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bona fide business purpose for preserving as confidential, (ii) materially interfere with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significant transaction involving the Company; or (iii) render the Company unable to comply with requirements under the Securities Act or the Securities Exchange Act of 1934, as amended (the "</w:t>
      </w:r>
      <w:r>
        <w:rPr>
          <w:rFonts w:ascii="Times New Roman" w:hAnsi="Times New Roman" w:eastAsia="Times New Roman" w:cs="Times New Roman"/>
          <w:b w:val="0"/>
          <w:sz w:val="24"/>
        </w:rPr>
        <w:t>Exchange Act</w:t>
      </w:r>
      <w:r>
        <w:rPr>
          <w:rFonts w:ascii="Times New Roman" w:hAnsi="Times New Roman" w:eastAsia="Times New Roman" w:cs="Times New Roman"/>
          <w:b w:val="0"/>
          <w:sz w:val="24"/>
        </w:rPr>
        <w:t xml:space="preserve">"); provided, that in such event the holders of [percentage]% of the Registrable Securities initiating such Demand Registration shall be entitled to withdraw such request and, if such request is withdrawn, such Demand Registration shall not count as one of the permitted Demand Registrations hereunder, and the Company shall pay all registration expenses in connection with such registration. The Company may delay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Demand Registration hereunder only [number] times in any period of 12 consecutive months.</w:t>
      </w:r>
    </w:p>
    <w:p>
      <w:pPr>
        <w:keepNext w:val="0"/>
        <w:spacing w:before="120" w:after="0" w:line="260" w:lineRule="exact"/>
        <w:ind w:left="720" w:right="0" w:firstLine="0"/>
        <w:jc w:val="left"/>
      </w:pPr>
      <w:r>
        <w:rPr>
          <w:rFonts w:ascii="Times New Roman" w:hAnsi="Times New Roman" w:eastAsia="Times New Roman" w:cs="Times New Roman"/>
          <w:b w:val="0"/>
          <w:sz w:val="24"/>
        </w:rPr>
        <w:t>3.</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Related Obligations.</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Upon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request by the holders of Registrable Securities that any Registrable Securities be registered pursuant to the provisions of this Agreement, the Company shall use its best efforts to effect the registration and the sale of such Registrable Securities in accordance with the intended method of disposition thereof, and pursuant thereto the Company shall:</w:t>
      </w:r>
    </w:p>
    <w:p>
      <w:pPr>
        <w:keepNext w:val="0"/>
        <w:spacing w:before="120" w:after="0" w:line="260" w:lineRule="exact"/>
        <w:ind w:left="108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within the time periods set forth in Section </w:t>
      </w:r>
      <w:r>
        <w:rPr>
          <w:rFonts w:ascii="Times New Roman" w:hAnsi="Times New Roman" w:eastAsia="Times New Roman" w:cs="Times New Roman"/>
          <w:b w:val="0"/>
          <w:sz w:val="24"/>
        </w:rPr>
        <w:t>2.</w:t>
      </w:r>
      <w:r>
        <w:rPr>
          <w:rFonts w:ascii="Times New Roman" w:hAnsi="Times New Roman" w:eastAsia="Times New Roman" w:cs="Times New Roman"/>
          <w:b w:val="0"/>
          <w:sz w:val="24"/>
        </w:rPr>
        <w:t xml:space="preserve">, prepare and file with the SEC (or confidentially submit in draft form to the SEC)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Registration Statement with respect to such Registrable Securities and use its best efforts to cause such Registration Statement to become effective;</w:t>
      </w:r>
    </w:p>
    <w:p>
      <w:pPr>
        <w:keepNext w:val="0"/>
        <w:spacing w:before="120" w:after="0" w:line="260" w:lineRule="exact"/>
        <w:ind w:left="1080" w:right="0" w:firstLine="0"/>
        <w:jc w:val="left"/>
      </w:pPr>
      <w:r>
        <w:rPr>
          <w:rFonts w:ascii="Times New Roman" w:hAnsi="Times New Roman" w:eastAsia="Times New Roman" w:cs="Times New Roman"/>
          <w:b w:val="0"/>
          <w:sz w:val="24"/>
        </w:rPr>
        <w:t>(b)</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as promptly as practicable, prepare and file with the SEC such amendments (including post-effective amendments) and supplements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Registration Statement and the prospectus used in connection with such Registration Statement, which prospectus is to be filed pursuant to Rule 424 promulgated under the Securities Act, as may be necessary to update such Registration Statement at all times during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period of not less than [number] days (the "</w:t>
      </w:r>
      <w:r>
        <w:rPr>
          <w:rFonts w:ascii="Times New Roman" w:hAnsi="Times New Roman" w:eastAsia="Times New Roman" w:cs="Times New Roman"/>
          <w:b w:val="0"/>
          <w:sz w:val="24"/>
        </w:rPr>
        <w:t>Registration Period</w:t>
      </w:r>
      <w:r>
        <w:rPr>
          <w:rFonts w:ascii="Times New Roman" w:hAnsi="Times New Roman" w:eastAsia="Times New Roman" w:cs="Times New Roman"/>
          <w:b w:val="0"/>
          <w:sz w:val="24"/>
        </w:rPr>
        <w:t xml:space="preserve">") and, during such period, comply with the provisions of the Securities Act with respect to the disposition of all Registrable Securities of the Company covered by such Registration Statement until such time as all of such Registrable Securities shall have been disposed of in accordance with the intended methods of disposition by the seller or sellers thereof as set forth in such Registration Statement. In the case of amendments and supplements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Registration Statement that are required to be filed pursuant to this Agreement (including pursuant to this Section </w:t>
      </w:r>
      <w:r>
        <w:rPr>
          <w:rFonts w:ascii="Times New Roman" w:hAnsi="Times New Roman" w:eastAsia="Times New Roman" w:cs="Times New Roman"/>
          <w:b w:val="0"/>
          <w:sz w:val="24"/>
        </w:rPr>
        <w:t>3.</w:t>
      </w:r>
      <w:r>
        <w:rPr>
          <w:rFonts w:ascii="Times New Roman" w:hAnsi="Times New Roman" w:eastAsia="Times New Roman" w:cs="Times New Roman"/>
          <w:b w:val="0"/>
          <w:sz w:val="24"/>
        </w:rPr>
        <w:t>(b)</w:t>
      </w:r>
      <w:r>
        <w:rPr>
          <w:rFonts w:ascii="Times New Roman" w:hAnsi="Times New Roman" w:eastAsia="Times New Roman" w:cs="Times New Roman"/>
          <w:b w:val="0"/>
          <w:sz w:val="24"/>
        </w:rPr>
        <w:t xml:space="preserve">) by reason of the Company's filing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report on Form 10-K, Form 10-Q or Form 8-K or any analogous report under the Exchange Act, the Company shall have incorporated such report by reference into the Registration Statement, if applicable, or shall file such amendments or supplements with the SEC on the same day on which the Exchange Act report is filed that created the requirement for the Company to amend or supplement the Registration Statement;</w:t>
      </w:r>
    </w:p>
    <w:p>
      <w:pPr>
        <w:keepNext w:val="0"/>
        <w:spacing w:before="120" w:after="0" w:line="260" w:lineRule="exact"/>
        <w:ind w:left="1080" w:right="0" w:firstLine="0"/>
        <w:jc w:val="left"/>
      </w:pPr>
      <w:r>
        <w:rPr>
          <w:rFonts w:ascii="Times New Roman" w:hAnsi="Times New Roman" w:eastAsia="Times New Roman" w:cs="Times New Roman"/>
          <w:b w:val="0"/>
          <w:sz w:val="24"/>
        </w:rPr>
        <w:t>(c)</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as soon as practicable, furnish to each Investor without charge, (i) at least one copy of such Registration Statement as declared effective by the SEC and any amendment(s) thereto, including financial statements and schedules, all documents incorporated therein by reference, all exhibits and each preliminary prospectus, (ii) ten (10) copies of the final prospectus included in such Registration Statement and all amendments and supplements thereto (or such other number of copies as such Investor may reasonably request) and (iii) such other documents as each Investor may reasonably request from time to time in order to facilitate the disposition of the Registrable Securities owned by such Investor;</w:t>
      </w:r>
    </w:p>
    <w:p>
      <w:pPr>
        <w:keepNext w:val="0"/>
        <w:spacing w:before="120" w:after="0" w:line="260" w:lineRule="exact"/>
        <w:ind w:left="1080" w:right="0" w:firstLine="0"/>
        <w:jc w:val="left"/>
      </w:pPr>
      <w:r>
        <w:rPr>
          <w:rFonts w:ascii="Times New Roman" w:hAnsi="Times New Roman" w:eastAsia="Times New Roman" w:cs="Times New Roman"/>
          <w:b w:val="0"/>
          <w:sz w:val="24"/>
        </w:rPr>
        <w:t>(d)</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as soon as practicable, use its best efforts to (i) register and qualify the Registrable Securities covered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Registration Statement under such other securities or "blue sky" laws of such jurisdictions in the United States as the Investors reasonably request, (ii) prepare and file in those jurisdictions, such amendments (including post-effective amendments) and supplements to such registrations and qualifications as may be necessary to maintain the effectiveness thereof during the Registration Period, (iii) take such other actions as may be necessary to maintain such registrations and qualifications in effect at all times during the Registration Period, and (iv) take all other actions reasonably necessary or advisable to qualify the Registrable Securities for sale in such jurisdictions; provided, however, that the Company shall not be required in connection therewith or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condition thereto to (w) make any change to its certificate of incorporation or by-laws, (x) qualify to do business in any jurisdiction where it would not otherwise be required to qualify but for this Section </w:t>
      </w:r>
      <w:r>
        <w:rPr>
          <w:rFonts w:ascii="Times New Roman" w:hAnsi="Times New Roman" w:eastAsia="Times New Roman" w:cs="Times New Roman"/>
          <w:b w:val="0"/>
          <w:sz w:val="24"/>
        </w:rPr>
        <w:t>3.</w:t>
      </w:r>
      <w:r>
        <w:rPr>
          <w:rFonts w:ascii="Times New Roman" w:hAnsi="Times New Roman" w:eastAsia="Times New Roman" w:cs="Times New Roman"/>
          <w:b w:val="0"/>
          <w:sz w:val="24"/>
        </w:rPr>
        <w:t>(e)</w:t>
      </w:r>
      <w:r>
        <w:rPr>
          <w:rFonts w:ascii="Times New Roman" w:hAnsi="Times New Roman" w:eastAsia="Times New Roman" w:cs="Times New Roman"/>
          <w:b w:val="0"/>
          <w:sz w:val="24"/>
        </w:rPr>
        <w:t xml:space="preserve">, (y) subject itself to general taxation in any such jurisdiction, or (z) file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general consent to service of process in any such jurisdiction. The Company shall promptly notify the Investors of the receipt by the Company of any notification with respect to the suspension of the registration or qualification of any of the Registrable Securities for sale under the securities or "blue sky" laws of any jurisdiction in the United States or its receipt of actual notice of the initiation or threat of any proceeding for such purpose;</w:t>
      </w:r>
    </w:p>
    <w:p>
      <w:pPr>
        <w:keepNext w:val="0"/>
        <w:spacing w:before="120" w:after="0" w:line="260" w:lineRule="exact"/>
        <w:ind w:left="1080" w:right="0" w:firstLine="0"/>
        <w:jc w:val="left"/>
      </w:pPr>
      <w:r>
        <w:rPr>
          <w:rFonts w:ascii="Times New Roman" w:hAnsi="Times New Roman" w:eastAsia="Times New Roman" w:cs="Times New Roman"/>
          <w:b w:val="0"/>
          <w:sz w:val="24"/>
        </w:rPr>
        <w:t>(e)</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as soon as practicable, after becoming aware of such event or development, notify the Investors in writing of the happening of any event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result of which the prospectus included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Registration Statement, as then in effect, includes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untrue statement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material fact or omission to state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material fact required to be stated therein or necessary to make the statements therein, in light of the circumstances under which they were made, not misleading (provided that in no event shall such notice contain any material, nonpublic information), and promptly prepare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supplement or amendment to such Registration Statement to correct such untrue statement or omission, and deliver ten (10) copies of such supplement or amendment to each Investor. The Company shall also promptly notify the Investors in writing (i) when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prospectus or any prospectus supplement or post-effective amendment has been filed, and when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Registration Statement or any post-effective amendment has become effective (notification of such effectiveness shall be delivered to the Investors by facsimile on the day of such effectiveness), (ii) of any request by the SEC for amendments or supplements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Registration Statement or related prospectus or related information, and (iii) of the Company's reasonable determination that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post-effective amendment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Registration Statement would be appropriate;</w:t>
      </w:r>
    </w:p>
    <w:p>
      <w:pPr>
        <w:keepNext w:val="0"/>
        <w:spacing w:before="120" w:after="0" w:line="260" w:lineRule="exact"/>
        <w:ind w:left="1080" w:right="0" w:firstLine="0"/>
        <w:jc w:val="left"/>
      </w:pPr>
      <w:r>
        <w:rPr>
          <w:rFonts w:ascii="Times New Roman" w:hAnsi="Times New Roman" w:eastAsia="Times New Roman" w:cs="Times New Roman"/>
          <w:b w:val="0"/>
          <w:sz w:val="24"/>
        </w:rPr>
        <w:t>(f)</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use its best efforts to prevent the issuance of any stop order or other suspension of effectiveness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Registration Statement, or the suspension of the qualification of any of the Registrable Securities for sale in any jurisdiction within the United States of America and, if such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order or suspension is issued, to obtain the withdrawal of such order or suspension at the earliest possible moment and to notify the Investors of the issuance of such order and the resolution thereof or its receipt of actual notice of the initiation or threat of any proceeding for such purpose;</w:t>
      </w:r>
    </w:p>
    <w:p>
      <w:pPr>
        <w:keepNext w:val="0"/>
        <w:spacing w:before="120" w:after="0" w:line="260" w:lineRule="exact"/>
        <w:ind w:left="1080" w:right="0" w:firstLine="0"/>
        <w:jc w:val="left"/>
      </w:pPr>
      <w:r>
        <w:rPr>
          <w:rFonts w:ascii="Times New Roman" w:hAnsi="Times New Roman" w:eastAsia="Times New Roman" w:cs="Times New Roman"/>
          <w:b w:val="0"/>
          <w:sz w:val="24"/>
        </w:rPr>
        <w:t>(g)</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furnish to each Investor, on the date of the effectiveness of the Registration Statement and thereafter from time to time on such dates as the Investors may reasonably request (i)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letter, dated such date, from the Company's independent certified public accountants in form and substance as is customarily given by independent certified public accountants to underwriters in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underwritten public offering, and (ii)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opinion letter, dated as of such date, of counsel representing the Company for purposes of such Registration Statement, in form, scope and substance as is customarily given in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underwritten public offering, addressed to the Investors;</w:t>
      </w:r>
    </w:p>
    <w:p>
      <w:pPr>
        <w:keepNext w:val="0"/>
        <w:spacing w:before="120" w:after="0" w:line="260" w:lineRule="exact"/>
        <w:ind w:left="1080" w:right="0" w:firstLine="0"/>
        <w:jc w:val="left"/>
      </w:pPr>
      <w:r>
        <w:rPr>
          <w:rFonts w:ascii="Times New Roman" w:hAnsi="Times New Roman" w:eastAsia="Times New Roman" w:cs="Times New Roman"/>
          <w:b w:val="0"/>
          <w:sz w:val="24"/>
        </w:rPr>
        <w:t>(h)</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as soon as practicable, make available for inspection by (i) the Investors and (ii) one firm of accountants or other agents retained by the Investors (collectively, the "Inspectors") all pertinent financial and other records, and pertinent corporate documents and properties of the Company (collectively, the "</w:t>
      </w:r>
      <w:r>
        <w:rPr>
          <w:rFonts w:ascii="Times New Roman" w:hAnsi="Times New Roman" w:eastAsia="Times New Roman" w:cs="Times New Roman"/>
          <w:b w:val="0"/>
          <w:sz w:val="24"/>
        </w:rPr>
        <w:t>Records</w:t>
      </w:r>
      <w:r>
        <w:rPr>
          <w:rFonts w:ascii="Times New Roman" w:hAnsi="Times New Roman" w:eastAsia="Times New Roman" w:cs="Times New Roman"/>
          <w:b w:val="0"/>
          <w:sz w:val="24"/>
        </w:rPr>
        <w:t xml:space="preserve">"), as shall be reasonably necessary to enable them to exercise their due diligence responsibility, and cause the Company's officers, directors and employees to supply all information which any Inspector may reasonably request in connection with the Registration Statement. Each Investor agrees that Records obtained by it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result of such inspections which are conspicuously marked by the Company as "Confidential" (subject to the Company's obligations with respect to material nonpublic information set forth in Section </w:t>
      </w:r>
      <w:r>
        <w:rPr>
          <w:rFonts w:ascii="Times New Roman" w:hAnsi="Times New Roman" w:eastAsia="Times New Roman" w:cs="Times New Roman"/>
          <w:b w:val="0"/>
          <w:sz w:val="24"/>
        </w:rPr>
        <w:t>8.</w:t>
      </w: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herein) shall be deemed confidential and held in strict confidence by the Investors, unless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the disclosure of such Records is necessary to avoid or correct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misstatement or omission in any Registration Statement or is otherwise required under the Securities Act, (b) the release of such Records is ordered pursuant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final, non-appealable subpoena or order from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court or government body of competent jurisdiction, or (c) the information in such Records has been made generally available to the public other than by disclosure in breach of this or any other agreement of which the Inspector and the Investor has knowledge. Each Investor agrees that it shall, upon learning that disclosure of such Records is sought in or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court or governmental body of competent jurisdiction or through other means, give prompt notice to the Company and allow the Company, at its expense, to undertake appropriate action to prevent disclosure of, or to obtain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protective order for, the Records deemed confidential;</w:t>
      </w:r>
    </w:p>
    <w:p>
      <w:pPr>
        <w:keepNext w:val="0"/>
        <w:spacing w:before="120" w:after="0" w:line="260" w:lineRule="exact"/>
        <w:ind w:left="1080" w:right="0" w:firstLine="0"/>
        <w:jc w:val="left"/>
      </w:pPr>
      <w:r>
        <w:rPr>
          <w:rFonts w:ascii="Times New Roman" w:hAnsi="Times New Roman" w:eastAsia="Times New Roman" w:cs="Times New Roman"/>
          <w:b w:val="0"/>
          <w:sz w:val="24"/>
        </w:rPr>
        <w:t>(i)</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hold in confidence and not make any disclosure of information concerning the Investors provided to the Company unless (i) disclosure of such information is necessary to comply with federal or state securities laws, (ii) the disclosure of such information is necessary to avoid or correct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misstatement or omission in any Registration Statement, (iii) the release of such information is ordered pursuant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subpoena or other final, non-appealable order from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court or governmental body of competent jurisdiction, or (iv) such information has been made generally available to the public other than by disclosure in breach of this Agreement or any other agreement. The Company agrees that it shall, upon learning that disclosure of such information concerning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Investor is sought in or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court or governmental body of competent jurisdiction or through other means, give prompt written notice to the Investor and allow the Investor, at the Investor's expense, to undertake appropriate action to prevent disclosure of, or to obtain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protective order for, such information;</w:t>
      </w:r>
    </w:p>
    <w:p>
      <w:pPr>
        <w:keepNext w:val="0"/>
        <w:spacing w:before="120" w:after="0" w:line="260" w:lineRule="exact"/>
        <w:ind w:left="1080" w:right="0" w:firstLine="0"/>
        <w:jc w:val="left"/>
      </w:pPr>
      <w:r>
        <w:rPr>
          <w:rFonts w:ascii="Times New Roman" w:hAnsi="Times New Roman" w:eastAsia="Times New Roman" w:cs="Times New Roman"/>
          <w:b w:val="0"/>
          <w:sz w:val="24"/>
        </w:rPr>
        <w:t>(j)</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use its best efforts either to cause all the Registrable Securities covered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Registration Statement (i) to be listed on each securities exchange on which securities of the same class or series issued by the Company are then listed, if any, if the listing of such Registrable Securities is then permitted under the rules of such exchange or to secure the inclusion for quotation of such Registrable Securities on the highest tier of the OTC Markets Group reasonably available to the Company.. The Company shall pay all fees and expenses in connection with satisfying its obligation under this Section;</w:t>
      </w:r>
    </w:p>
    <w:p>
      <w:pPr>
        <w:keepNext w:val="0"/>
        <w:spacing w:before="120" w:after="0" w:line="260" w:lineRule="exact"/>
        <w:ind w:left="1080" w:right="0" w:firstLine="0"/>
        <w:jc w:val="left"/>
      </w:pPr>
      <w:r>
        <w:rPr>
          <w:rFonts w:ascii="Times New Roman" w:hAnsi="Times New Roman" w:eastAsia="Times New Roman" w:cs="Times New Roman"/>
          <w:b w:val="0"/>
          <w:sz w:val="24"/>
        </w:rPr>
        <w:t>(k)</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cooperate with the Investors to the extent applicable, to facilitate the timely preparation and delivery of certificates (not bearing any restrictive legend) representing the Registrable Securities to be offered pursuant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Registration Statement and enable such certificates to be in such denominations or amounts, as the case may be, as the Investors may reasonably request and registered in such names as the Investor may request;</w:t>
      </w:r>
    </w:p>
    <w:p>
      <w:pPr>
        <w:keepNext w:val="0"/>
        <w:spacing w:before="120" w:after="0" w:line="260" w:lineRule="exact"/>
        <w:ind w:left="1080" w:right="0" w:firstLine="0"/>
        <w:jc w:val="left"/>
      </w:pPr>
      <w:r>
        <w:rPr>
          <w:rFonts w:ascii="Times New Roman" w:hAnsi="Times New Roman" w:eastAsia="Times New Roman" w:cs="Times New Roman"/>
          <w:b w:val="0"/>
          <w:sz w:val="24"/>
        </w:rPr>
        <w:t>(l)</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use its best efforts to cause the Registrable Securities covered by the applicable Registration Statement to be registered with or approved by such other governmental agencies or authorities as may be necessary to consummate the disposition of such Registrable Securities;</w:t>
      </w:r>
    </w:p>
    <w:p>
      <w:pPr>
        <w:keepNext w:val="0"/>
        <w:spacing w:before="120" w:after="0" w:line="260" w:lineRule="exact"/>
        <w:ind w:left="1080" w:right="0" w:firstLine="0"/>
        <w:jc w:val="left"/>
      </w:pPr>
      <w:r>
        <w:rPr>
          <w:rFonts w:ascii="Times New Roman" w:hAnsi="Times New Roman" w:eastAsia="Times New Roman" w:cs="Times New Roman"/>
          <w:b w:val="0"/>
          <w:sz w:val="24"/>
        </w:rPr>
        <w:t>(m)</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make generally available to its security holders as soon as practical, but not later than 90 days after the close of the period covered thereby,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earning statement (in form complying with the provisions of Rule 158 under the Securities Act) covering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12-month period beginning not later than the first day of the Company's fiscal quarter next following the effective date of the Registration Statement;</w:t>
      </w:r>
    </w:p>
    <w:p>
      <w:pPr>
        <w:keepNext w:val="0"/>
        <w:spacing w:before="120" w:after="0" w:line="260" w:lineRule="exact"/>
        <w:ind w:left="1080" w:right="0" w:firstLine="0"/>
        <w:jc w:val="left"/>
      </w:pPr>
      <w:r>
        <w:rPr>
          <w:rFonts w:ascii="Times New Roman" w:hAnsi="Times New Roman" w:eastAsia="Times New Roman" w:cs="Times New Roman"/>
          <w:b w:val="0"/>
          <w:sz w:val="24"/>
        </w:rPr>
        <w:t>(n)</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otherwise use its best efforts to comply with all applicable rules and regulations of the SEC in connection with any registration hereunder;</w:t>
      </w:r>
    </w:p>
    <w:p>
      <w:pPr>
        <w:keepNext w:val="0"/>
        <w:spacing w:before="120" w:after="0" w:line="260" w:lineRule="exact"/>
        <w:ind w:left="1080" w:right="0" w:firstLine="0"/>
        <w:jc w:val="left"/>
      </w:pPr>
      <w:r>
        <w:rPr>
          <w:rFonts w:ascii="Times New Roman" w:hAnsi="Times New Roman" w:eastAsia="Times New Roman" w:cs="Times New Roman"/>
          <w:b w:val="0"/>
          <w:sz w:val="24"/>
        </w:rPr>
        <w:t>(o)</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within three (3) business days after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Registration Statement covering Registrable Securities is declared effective by the SEC, deliver, and cause legal counsel for the Company to deliver, to the transfer agent for such Registrable Securities (with copies to the Investors) confirmation that such Registration Statement has been declared effective by the SEC;</w:t>
      </w:r>
    </w:p>
    <w:p>
      <w:pPr>
        <w:keepNext w:val="0"/>
        <w:spacing w:before="120" w:after="0" w:line="260" w:lineRule="exact"/>
        <w:ind w:left="1080" w:right="0" w:firstLine="0"/>
        <w:jc w:val="left"/>
      </w:pPr>
      <w:r>
        <w:rPr>
          <w:rFonts w:ascii="Times New Roman" w:hAnsi="Times New Roman" w:eastAsia="Times New Roman" w:cs="Times New Roman"/>
          <w:b w:val="0"/>
          <w:sz w:val="24"/>
        </w:rPr>
        <w:t>(p)</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in connection with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underwritten offering, enter into such customary agreements (including underwriting and lock-up agreements in customary form) and take all such other customary actions as the holders of such Registrable Securities or the managing underwriter of such offering request in order to expedite or facilitate the disposition of such Registrable Securities (including, without limitation, making appropriate officers of the Company available to participate in "road show" and other customary marketing activities; and</w:t>
      </w:r>
    </w:p>
    <w:p>
      <w:pPr>
        <w:keepNext w:val="0"/>
        <w:spacing w:before="120" w:after="0" w:line="260" w:lineRule="exact"/>
        <w:ind w:left="1080" w:right="0" w:firstLine="0"/>
        <w:jc w:val="left"/>
      </w:pPr>
      <w:r>
        <w:rPr>
          <w:rFonts w:ascii="Times New Roman" w:hAnsi="Times New Roman" w:eastAsia="Times New Roman" w:cs="Times New Roman"/>
          <w:b w:val="0"/>
          <w:sz w:val="24"/>
        </w:rPr>
        <w:t>(q)</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take all other reasonable actions necessary to expedite and facilitate disposition by the Investors of Registrable Securities pursuant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Registration Statement.</w:t>
      </w:r>
    </w:p>
    <w:p>
      <w:pPr>
        <w:keepNext w:val="0"/>
        <w:spacing w:before="120" w:after="0" w:line="260" w:lineRule="exact"/>
        <w:ind w:left="720" w:right="0" w:firstLine="0"/>
        <w:jc w:val="left"/>
      </w:pPr>
      <w:r>
        <w:rPr>
          <w:rFonts w:ascii="Times New Roman" w:hAnsi="Times New Roman" w:eastAsia="Times New Roman" w:cs="Times New Roman"/>
          <w:b w:val="0"/>
          <w:sz w:val="24"/>
        </w:rPr>
        <w:t>4.</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Obligations of the Investors.</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Each Investor agrees that it will:</w:t>
      </w:r>
    </w:p>
    <w:p>
      <w:pPr>
        <w:keepNext w:val="0"/>
        <w:spacing w:before="120" w:after="0" w:line="260" w:lineRule="exact"/>
        <w:ind w:left="108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upon receipt of any notice from the Company of the happening of any event of the kind described in Section </w:t>
      </w:r>
      <w:r>
        <w:rPr>
          <w:rFonts w:ascii="Times New Roman" w:hAnsi="Times New Roman" w:eastAsia="Times New Roman" w:cs="Times New Roman"/>
          <w:b w:val="0"/>
          <w:sz w:val="24"/>
        </w:rPr>
        <w:t>3.</w:t>
      </w:r>
      <w:r>
        <w:rPr>
          <w:rFonts w:ascii="Times New Roman" w:hAnsi="Times New Roman" w:eastAsia="Times New Roman" w:cs="Times New Roman"/>
          <w:b w:val="0"/>
          <w:sz w:val="24"/>
        </w:rPr>
        <w:t>(f)</w:t>
      </w:r>
      <w:r>
        <w:rPr>
          <w:rFonts w:ascii="Times New Roman" w:hAnsi="Times New Roman" w:eastAsia="Times New Roman" w:cs="Times New Roman"/>
          <w:b w:val="0"/>
          <w:sz w:val="24"/>
        </w:rPr>
        <w:t xml:space="preserve"> or the first sentence of </w:t>
      </w:r>
      <w:r>
        <w:rPr>
          <w:rFonts w:ascii="Times New Roman" w:hAnsi="Times New Roman" w:eastAsia="Times New Roman" w:cs="Times New Roman"/>
          <w:b w:val="0"/>
          <w:sz w:val="24"/>
        </w:rPr>
        <w:t>3.</w:t>
      </w:r>
      <w:r>
        <w:rPr>
          <w:rFonts w:ascii="Times New Roman" w:hAnsi="Times New Roman" w:eastAsia="Times New Roman" w:cs="Times New Roman"/>
          <w:b w:val="0"/>
          <w:sz w:val="24"/>
        </w:rPr>
        <w:t>(e)</w:t>
      </w:r>
      <w:r>
        <w:rPr>
          <w:rFonts w:ascii="Times New Roman" w:hAnsi="Times New Roman" w:eastAsia="Times New Roman" w:cs="Times New Roman"/>
          <w:b w:val="0"/>
          <w:sz w:val="24"/>
        </w:rPr>
        <w:t xml:space="preserve">, the Investor will immediately discontinue disposition of Registrable Securities pursuant to any Registration Statement(s) covering such Registrable Securities until the Investor's receipt of the copies of the supplemented or amended prospectus contemplated by Section </w:t>
      </w:r>
      <w:r>
        <w:rPr>
          <w:rFonts w:ascii="Times New Roman" w:hAnsi="Times New Roman" w:eastAsia="Times New Roman" w:cs="Times New Roman"/>
          <w:b w:val="0"/>
          <w:sz w:val="24"/>
        </w:rPr>
        <w:t>3.</w:t>
      </w:r>
      <w:r>
        <w:rPr>
          <w:rFonts w:ascii="Times New Roman" w:hAnsi="Times New Roman" w:eastAsia="Times New Roman" w:cs="Times New Roman"/>
          <w:b w:val="0"/>
          <w:sz w:val="24"/>
        </w:rPr>
        <w:t>(e)</w:t>
      </w:r>
      <w:r>
        <w:rPr>
          <w:rFonts w:ascii="Times New Roman" w:hAnsi="Times New Roman" w:eastAsia="Times New Roman" w:cs="Times New Roman"/>
          <w:b w:val="0"/>
          <w:sz w:val="24"/>
        </w:rPr>
        <w:t xml:space="preserve"> or receipt of notice that no supplement or amendment is required. Notwithstanding anything to the contrary, the Company shall cause its transfer agent to deliver unlegended certificates for shares of Common Stock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transferee of the Investor in accordance with the terms of the Securities Purchase Agreement in connection with any sale of Registrable Securities with respect to which the Investor has entered into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contract for sale prior to the Investor's receipt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notice from the Company of the happening of any event of the kind described in Section </w:t>
      </w:r>
      <w:r>
        <w:rPr>
          <w:rFonts w:ascii="Times New Roman" w:hAnsi="Times New Roman" w:eastAsia="Times New Roman" w:cs="Times New Roman"/>
          <w:b w:val="0"/>
          <w:sz w:val="24"/>
        </w:rPr>
        <w:t>3.</w:t>
      </w:r>
      <w:r>
        <w:rPr>
          <w:rFonts w:ascii="Times New Roman" w:hAnsi="Times New Roman" w:eastAsia="Times New Roman" w:cs="Times New Roman"/>
          <w:b w:val="0"/>
          <w:sz w:val="24"/>
        </w:rPr>
        <w:t>(f)</w:t>
      </w:r>
      <w:r>
        <w:rPr>
          <w:rFonts w:ascii="Times New Roman" w:hAnsi="Times New Roman" w:eastAsia="Times New Roman" w:cs="Times New Roman"/>
          <w:b w:val="0"/>
          <w:sz w:val="24"/>
        </w:rPr>
        <w:t xml:space="preserve"> or the first sentence of </w:t>
      </w:r>
      <w:r>
        <w:rPr>
          <w:rFonts w:ascii="Times New Roman" w:hAnsi="Times New Roman" w:eastAsia="Times New Roman" w:cs="Times New Roman"/>
          <w:b w:val="0"/>
          <w:sz w:val="24"/>
        </w:rPr>
        <w:t>3.</w:t>
      </w:r>
      <w:r>
        <w:rPr>
          <w:rFonts w:ascii="Times New Roman" w:hAnsi="Times New Roman" w:eastAsia="Times New Roman" w:cs="Times New Roman"/>
          <w:b w:val="0"/>
          <w:sz w:val="24"/>
        </w:rPr>
        <w:t>(e)</w:t>
      </w:r>
      <w:r>
        <w:rPr>
          <w:rFonts w:ascii="Times New Roman" w:hAnsi="Times New Roman" w:eastAsia="Times New Roman" w:cs="Times New Roman"/>
          <w:b w:val="0"/>
          <w:sz w:val="24"/>
        </w:rPr>
        <w:t xml:space="preserve"> and for which the Investor has not yet settled.</w:t>
      </w:r>
    </w:p>
    <w:p>
      <w:pPr>
        <w:keepNext w:val="0"/>
        <w:spacing w:before="120" w:after="0" w:line="260" w:lineRule="exact"/>
        <w:ind w:left="1080" w:right="0" w:firstLine="0"/>
        <w:jc w:val="left"/>
      </w:pPr>
      <w:r>
        <w:rPr>
          <w:rFonts w:ascii="Times New Roman" w:hAnsi="Times New Roman" w:eastAsia="Times New Roman" w:cs="Times New Roman"/>
          <w:b w:val="0"/>
          <w:sz w:val="24"/>
        </w:rPr>
        <w:t>(b)</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in connection with any registration of its Registrable Securities (i) furnish to the Company such information regarding such Investor and the distribution of such Registrable Securities as the Company may, from time to time, reasonably request in writing and (ii) sign any underwriting agreement and execute all questionnaires, powers of attorney, indemnities, lock-up agreements, and any other documents required under the terms of the underwriting agreement with the underwriters of the offering, and the Company may exclude from such registration the Registrable Securities of any Investor who unreasonably fails to furnish such information or execute any such document within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reasonable time after receiving such request.</w:t>
      </w:r>
    </w:p>
    <w:p>
      <w:pPr>
        <w:keepNext w:val="0"/>
        <w:spacing w:before="120" w:after="0" w:line="260" w:lineRule="exact"/>
        <w:ind w:left="720" w:right="0" w:firstLine="0"/>
        <w:jc w:val="left"/>
      </w:pPr>
      <w:r>
        <w:rPr>
          <w:rFonts w:ascii="Times New Roman" w:hAnsi="Times New Roman" w:eastAsia="Times New Roman" w:cs="Times New Roman"/>
          <w:b w:val="0"/>
          <w:sz w:val="24"/>
        </w:rPr>
        <w:t>5.</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Expenses of Registration.</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The Company shall pay the expenses incurred in connection with the preparation of the registration statement(s) pertaining to the registration of the Registrable Securities pursuant to this Agreement and the Securities Purchase Agreement provided, however, that the Investors will be responsible for any underwriting discounts or selling commissions with respect to any sales of Registrable Securities pursuant to this Agreement, and each Investor shall be responsible for any taxes of any kind (including, without limitation, transfer taxes) with respect to any disposition, sale or transfer of Registrable Securities and for any legal, accounting and other expenses incurred by it in connection with any Registration Statement.</w:t>
      </w:r>
    </w:p>
    <w:p>
      <w:pPr>
        <w:keepNext w:val="0"/>
        <w:spacing w:before="120" w:after="0" w:line="260" w:lineRule="exact"/>
        <w:ind w:left="720" w:right="0" w:firstLine="0"/>
        <w:jc w:val="left"/>
      </w:pPr>
      <w:r>
        <w:rPr>
          <w:rFonts w:ascii="Times New Roman" w:hAnsi="Times New Roman" w:eastAsia="Times New Roman" w:cs="Times New Roman"/>
          <w:b w:val="0"/>
          <w:sz w:val="24"/>
        </w:rPr>
        <w:t>6.</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Indemnification.</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With respect to Registrable Securities included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Registration Statement under this Agreement:</w:t>
      </w:r>
    </w:p>
    <w:p>
      <w:pPr>
        <w:keepNext w:val="0"/>
        <w:spacing w:before="120" w:after="0" w:line="260" w:lineRule="exact"/>
        <w:ind w:left="108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To the fullest extent permitted by law, the Company will, and hereby does, indemnify, hold harmless and defend each Investor and the directors, officers, partners, employees, agents, representatives of, and each Person, if any, who controls such Investor within the meaning of the Securities Act or the Exchange Act (each,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Indemnified Person</w:t>
      </w:r>
      <w:r>
        <w:rPr>
          <w:rFonts w:ascii="Times New Roman" w:hAnsi="Times New Roman" w:eastAsia="Times New Roman" w:cs="Times New Roman"/>
          <w:b w:val="0"/>
          <w:sz w:val="24"/>
        </w:rPr>
        <w:t>"), against any losses, claims, damages, liabilities, judgments, fines, penalties, charges, costs, reasonable attorneys' fees, amounts paid in settlement or expenses, joint or several (collectively, "</w:t>
      </w:r>
      <w:r>
        <w:rPr>
          <w:rFonts w:ascii="Times New Roman" w:hAnsi="Times New Roman" w:eastAsia="Times New Roman" w:cs="Times New Roman"/>
          <w:b w:val="0"/>
          <w:sz w:val="24"/>
        </w:rPr>
        <w:t>Claims</w:t>
      </w:r>
      <w:r>
        <w:rPr>
          <w:rFonts w:ascii="Times New Roman" w:hAnsi="Times New Roman" w:eastAsia="Times New Roman" w:cs="Times New Roman"/>
          <w:b w:val="0"/>
          <w:sz w:val="24"/>
        </w:rPr>
        <w:t xml:space="preserve">") incurred in investigating, preparing or defending any action, claim, suit, inquiry, proceeding, investigation or appeal taken from the foregoing by or before any court or governmental, administrative or other regulatory agency, body or the SEC, whether pending or threatened, whether or not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Indemnified Person is or may be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party thereto ("</w:t>
      </w:r>
      <w:r>
        <w:rPr>
          <w:rFonts w:ascii="Times New Roman" w:hAnsi="Times New Roman" w:eastAsia="Times New Roman" w:cs="Times New Roman"/>
          <w:b w:val="0"/>
          <w:sz w:val="24"/>
        </w:rPr>
        <w:t>Indemnified Damages</w:t>
      </w:r>
      <w:r>
        <w:rPr>
          <w:rFonts w:ascii="Times New Roman" w:hAnsi="Times New Roman" w:eastAsia="Times New Roman" w:cs="Times New Roman"/>
          <w:b w:val="0"/>
          <w:sz w:val="24"/>
        </w:rPr>
        <w:t xml:space="preserve">"), to which any of them is or may become subject insofar as such Claims (or actions or proceedings, whether commenced or threatened, in respect thereof) arise out of or are based upon: (i) any untrue statement or alleged untrue statement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material fact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Registration Statement or any post-effective amendment thereto or in any filing made in connection with the qualification of the offering under the securities or other "blue sky" laws of any jurisdiction in which Registrable Securities are offered, or the omission or alleged omission to state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material fact required to be stated therein or necessary to make the statements therein not misleading; (ii) any untrue statement or alleged untrue statement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material fact contained in any final prospectus (as amended or supplemented, if the Company files any amendment thereof or supplement thereto with the SEC) or the omission or alleged omission to state therein any material fact necessary to make the statements made therein, in light of the circumstances under which the statements therein were made, not misleading; or (iii) any violation or alleged violation by the Company of the Securities Act, the Exchange Act, any other law, including, without limitation, any state securities law, or any rule or regulation thereunder relating to the offer or sale of the Registrable Securities pursuant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Registration Statement (the matters in the foregoing clauses (i) through (iii) being, collectively, "</w:t>
      </w:r>
      <w:r>
        <w:rPr>
          <w:rFonts w:ascii="Times New Roman" w:hAnsi="Times New Roman" w:eastAsia="Times New Roman" w:cs="Times New Roman"/>
          <w:b w:val="0"/>
          <w:sz w:val="24"/>
        </w:rPr>
        <w:t>Violations</w:t>
      </w:r>
      <w:r>
        <w:rPr>
          <w:rFonts w:ascii="Times New Roman" w:hAnsi="Times New Roman" w:eastAsia="Times New Roman" w:cs="Times New Roman"/>
          <w:b w:val="0"/>
          <w:sz w:val="24"/>
        </w:rPr>
        <w:t xml:space="preserve">"). The Company shall reimburse the Indemnified Person promptly as such expenses are incurred and are due and payable, for any legal fees or disbursements or other reasonable expenses incurred by them in connection with investigating or defending any such Claim. Notwithstanding anything to the contrary contained herein, the indemnification agreement contained in this Section </w:t>
      </w:r>
      <w:r>
        <w:rPr>
          <w:rFonts w:ascii="Times New Roman" w:hAnsi="Times New Roman" w:eastAsia="Times New Roman" w:cs="Times New Roman"/>
          <w:b w:val="0"/>
          <w:sz w:val="24"/>
        </w:rPr>
        <w:t>6.</w:t>
      </w: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(x) shall not apply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Claim by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Indemnified Person arising out of or based upon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Violation that occurs in reliance upon and in conformity with information furnished in writing to the Company by such Indemnified Person expressly for use in connection with the preparation of the Registration Statement or any such amendment thereof or supplement thereto; (y) shall not be available to the extent such Claim is based on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failure of the Investor to deliver or to cause to be delivered the prospectus made available by the Company, if such prospectus was timely made available by the Company pursuant to Section </w:t>
      </w:r>
      <w:r>
        <w:rPr>
          <w:rFonts w:ascii="Times New Roman" w:hAnsi="Times New Roman" w:eastAsia="Times New Roman" w:cs="Times New Roman"/>
          <w:b w:val="0"/>
          <w:sz w:val="24"/>
        </w:rPr>
        <w:t>3.</w:t>
      </w:r>
      <w:r>
        <w:rPr>
          <w:rFonts w:ascii="Times New Roman" w:hAnsi="Times New Roman" w:eastAsia="Times New Roman" w:cs="Times New Roman"/>
          <w:b w:val="0"/>
          <w:sz w:val="24"/>
        </w:rPr>
        <w:t>(c)</w:t>
      </w:r>
      <w:r>
        <w:rPr>
          <w:rFonts w:ascii="Times New Roman" w:hAnsi="Times New Roman" w:eastAsia="Times New Roman" w:cs="Times New Roman"/>
          <w:b w:val="0"/>
          <w:sz w:val="24"/>
        </w:rPr>
        <w:t xml:space="preserve"> or </w:t>
      </w:r>
      <w:r>
        <w:rPr>
          <w:rFonts w:ascii="Times New Roman" w:hAnsi="Times New Roman" w:eastAsia="Times New Roman" w:cs="Times New Roman"/>
          <w:b w:val="0"/>
          <w:sz w:val="24"/>
        </w:rPr>
        <w:t>(e)</w:t>
      </w:r>
      <w:r>
        <w:rPr>
          <w:rFonts w:ascii="Times New Roman" w:hAnsi="Times New Roman" w:eastAsia="Times New Roman" w:cs="Times New Roman"/>
          <w:b w:val="0"/>
          <w:sz w:val="24"/>
        </w:rPr>
        <w:t>.; and (z) shall not apply to amounts paid in settlement of any Claim if such settlement is effected without the prior written consent of the Company, which consent shall not be unreasonably withheld. Such indemnity shall remain in full force and effect regardless of any investigation made by or on behalf of the Indemnified Person.</w:t>
      </w:r>
    </w:p>
    <w:p>
      <w:pPr>
        <w:keepNext w:val="0"/>
        <w:spacing w:before="120" w:after="0" w:line="260" w:lineRule="exact"/>
        <w:ind w:left="1080" w:right="0" w:firstLine="0"/>
        <w:jc w:val="left"/>
      </w:pPr>
      <w:r>
        <w:rPr>
          <w:rFonts w:ascii="Times New Roman" w:hAnsi="Times New Roman" w:eastAsia="Times New Roman" w:cs="Times New Roman"/>
          <w:b w:val="0"/>
          <w:sz w:val="24"/>
        </w:rPr>
        <w:t>(b)</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In connection with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Registration Statement, each Investor, severally and not jointly, agrees to indemnify, hold harmless and defend, to the same extent and in the same manner as is set forth in Section </w:t>
      </w:r>
      <w:r>
        <w:rPr>
          <w:rFonts w:ascii="Times New Roman" w:hAnsi="Times New Roman" w:eastAsia="Times New Roman" w:cs="Times New Roman"/>
          <w:b w:val="0"/>
          <w:sz w:val="24"/>
        </w:rPr>
        <w:t>6.</w:t>
      </w: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the Company, each of its directors, each of its officers who signs the Registration Statement and each Person, if any, who controls the Company within the meaning of the Securities Act or the Exchange Act (each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Indemnified Party</w:t>
      </w:r>
      <w:r>
        <w:rPr>
          <w:rFonts w:ascii="Times New Roman" w:hAnsi="Times New Roman" w:eastAsia="Times New Roman" w:cs="Times New Roman"/>
          <w:b w:val="0"/>
          <w:sz w:val="24"/>
        </w:rPr>
        <w:t xml:space="preserve">"), against any Claim or Indemnified Damages to which any of them may become subject, under the Securities Act, the Exchange Act or otherwise, insofar as such Claim or Indemnified Damages arise out of or is based upon any Violation, in each case to the extent, and only to the extent, that such Violation occurs in reliance upon and in conformity with written information furnished to the Company by such Investor expressly for use in connection with such Registration Statement; and, subject to Section </w:t>
      </w:r>
      <w:r>
        <w:rPr>
          <w:rFonts w:ascii="Times New Roman" w:hAnsi="Times New Roman" w:eastAsia="Times New Roman" w:cs="Times New Roman"/>
          <w:b w:val="0"/>
          <w:sz w:val="24"/>
        </w:rPr>
        <w:t>6.</w:t>
      </w:r>
      <w:r>
        <w:rPr>
          <w:rFonts w:ascii="Times New Roman" w:hAnsi="Times New Roman" w:eastAsia="Times New Roman" w:cs="Times New Roman"/>
          <w:b w:val="0"/>
          <w:sz w:val="24"/>
        </w:rPr>
        <w:t>(d)</w:t>
      </w:r>
      <w:r>
        <w:rPr>
          <w:rFonts w:ascii="Times New Roman" w:hAnsi="Times New Roman" w:eastAsia="Times New Roman" w:cs="Times New Roman"/>
          <w:b w:val="0"/>
          <w:sz w:val="24"/>
        </w:rPr>
        <w:t xml:space="preserve">, such Investor will reimburse any legal or other expenses reasonably incurred by them in connection with investigating or defending any such Claim; provided, however, that the indemnity agreement contained in this Section </w:t>
      </w:r>
      <w:r>
        <w:rPr>
          <w:rFonts w:ascii="Times New Roman" w:hAnsi="Times New Roman" w:eastAsia="Times New Roman" w:cs="Times New Roman"/>
          <w:b w:val="0"/>
          <w:sz w:val="24"/>
        </w:rPr>
        <w:t>6.</w:t>
      </w:r>
      <w:r>
        <w:rPr>
          <w:rFonts w:ascii="Times New Roman" w:hAnsi="Times New Roman" w:eastAsia="Times New Roman" w:cs="Times New Roman"/>
          <w:b w:val="0"/>
          <w:sz w:val="24"/>
        </w:rPr>
        <w:t>(b)</w:t>
      </w:r>
      <w:r>
        <w:rPr>
          <w:rFonts w:ascii="Times New Roman" w:hAnsi="Times New Roman" w:eastAsia="Times New Roman" w:cs="Times New Roman"/>
          <w:b w:val="0"/>
          <w:sz w:val="24"/>
        </w:rPr>
        <w:t xml:space="preserve"> and the agreement with respect to contribution contained in Section </w:t>
      </w:r>
      <w:r>
        <w:rPr>
          <w:rFonts w:ascii="Times New Roman" w:hAnsi="Times New Roman" w:eastAsia="Times New Roman" w:cs="Times New Roman"/>
          <w:b w:val="0"/>
          <w:sz w:val="24"/>
        </w:rPr>
        <w:t>7.</w:t>
      </w:r>
      <w:r>
        <w:rPr>
          <w:rFonts w:ascii="Times New Roman" w:hAnsi="Times New Roman" w:eastAsia="Times New Roman" w:cs="Times New Roman"/>
          <w:b w:val="0"/>
          <w:sz w:val="24"/>
        </w:rPr>
        <w:t xml:space="preserve"> shall not apply to amounts paid in settlement of any Claim if such settlement is effected without the prior written consent of such Investor, which consent shall not be unreasonably withheld; provided further, however, that each Investor shall be liable under this Section </w:t>
      </w:r>
      <w:r>
        <w:rPr>
          <w:rFonts w:ascii="Times New Roman" w:hAnsi="Times New Roman" w:eastAsia="Times New Roman" w:cs="Times New Roman"/>
          <w:b w:val="0"/>
          <w:sz w:val="24"/>
        </w:rPr>
        <w:t>6.</w:t>
      </w:r>
      <w:r>
        <w:rPr>
          <w:rFonts w:ascii="Times New Roman" w:hAnsi="Times New Roman" w:eastAsia="Times New Roman" w:cs="Times New Roman"/>
          <w:b w:val="0"/>
          <w:sz w:val="24"/>
        </w:rPr>
        <w:t>(b)</w:t>
      </w:r>
      <w:r>
        <w:rPr>
          <w:rFonts w:ascii="Times New Roman" w:hAnsi="Times New Roman" w:eastAsia="Times New Roman" w:cs="Times New Roman"/>
          <w:b w:val="0"/>
          <w:sz w:val="24"/>
        </w:rPr>
        <w:t xml:space="preserve"> for only that amount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Claim or Indemnified Damages as does not exceed the net proceeds to such Investor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result of the sale of Registrable Securities pursuant to such Registration Statement. Such indemnity shall remain in full force and effect regardless of any investigation made by or on behalf of such Indemnified Party. Notwithstanding anything to the contrary contained herein, the indemnification agreement contained in this Section </w:t>
      </w:r>
      <w:r>
        <w:rPr>
          <w:rFonts w:ascii="Times New Roman" w:hAnsi="Times New Roman" w:eastAsia="Times New Roman" w:cs="Times New Roman"/>
          <w:b w:val="0"/>
          <w:sz w:val="24"/>
        </w:rPr>
        <w:t>6.</w:t>
      </w:r>
      <w:r>
        <w:rPr>
          <w:rFonts w:ascii="Times New Roman" w:hAnsi="Times New Roman" w:eastAsia="Times New Roman" w:cs="Times New Roman"/>
          <w:b w:val="0"/>
          <w:sz w:val="24"/>
        </w:rPr>
        <w:t>(b)</w:t>
      </w:r>
      <w:r>
        <w:rPr>
          <w:rFonts w:ascii="Times New Roman" w:hAnsi="Times New Roman" w:eastAsia="Times New Roman" w:cs="Times New Roman"/>
          <w:b w:val="0"/>
          <w:sz w:val="24"/>
        </w:rPr>
        <w:t xml:space="preserve"> with respect to any prospectus shall not inure to the benefit of any Indemnified Party if the untrue statement or omission of material fact contained in the prospectus was corrected and such new prospectus was delivered to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Investor prior to such Investor's use of the prospectus to which the Claim relates.</w:t>
      </w:r>
    </w:p>
    <w:p>
      <w:pPr>
        <w:keepNext w:val="0"/>
        <w:spacing w:before="120" w:after="0" w:line="260" w:lineRule="exact"/>
        <w:ind w:left="1080" w:right="0" w:firstLine="0"/>
        <w:jc w:val="left"/>
      </w:pPr>
      <w:r>
        <w:rPr>
          <w:rFonts w:ascii="Times New Roman" w:hAnsi="Times New Roman" w:eastAsia="Times New Roman" w:cs="Times New Roman"/>
          <w:b w:val="0"/>
          <w:sz w:val="24"/>
        </w:rPr>
        <w:t>(c)</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Promptly after receipt by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Indemnified Person or Indemnified Party under this Section </w:t>
      </w:r>
      <w:r>
        <w:rPr>
          <w:rFonts w:ascii="Times New Roman" w:hAnsi="Times New Roman" w:eastAsia="Times New Roman" w:cs="Times New Roman"/>
          <w:b w:val="0"/>
          <w:sz w:val="24"/>
        </w:rPr>
        <w:t>6.</w:t>
      </w:r>
      <w:r>
        <w:rPr>
          <w:rFonts w:ascii="Times New Roman" w:hAnsi="Times New Roman" w:eastAsia="Times New Roman" w:cs="Times New Roman"/>
          <w:b w:val="0"/>
          <w:sz w:val="24"/>
        </w:rPr>
        <w:t xml:space="preserve"> of notice of the commencement of any action or proceeding (including any governmental action or proceeding) involving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Claim, such Indemnified Person or Indemnified Party shall, if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Claim in respect thereof is to be made against any indemnifying party under this Section </w:t>
      </w:r>
      <w:r>
        <w:rPr>
          <w:rFonts w:ascii="Times New Roman" w:hAnsi="Times New Roman" w:eastAsia="Times New Roman" w:cs="Times New Roman"/>
          <w:b w:val="0"/>
          <w:sz w:val="24"/>
        </w:rPr>
        <w:t>6.</w:t>
      </w:r>
      <w:r>
        <w:rPr>
          <w:rFonts w:ascii="Times New Roman" w:hAnsi="Times New Roman" w:eastAsia="Times New Roman" w:cs="Times New Roman"/>
          <w:b w:val="0"/>
          <w:sz w:val="24"/>
        </w:rPr>
        <w:t xml:space="preserve">, deliver to the indemnifying party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written notice of the commencement thereof, and the indemnifying party shall have the right to participate in, and, to the extent the indemnifying party so desires, jointly with any other indemnifying party similarly noticed, to assume control of the defense thereof with counsel mutually satisfactory to the indemnifying party and the Indemnified Person or the Indemnified Party, as the case may be; provided, however, that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Indemnified Person or Indemnified Party shall have the right to retain its own counsel with the fees and expenses of not more than one counsel for such Indemnified Person or Indemnified Party to be paid by the indemnifying party, if, in the reasonable opinion of counsel retained by the indemnifying party, the representation by such counsel of the Indemnified Person or Indemnified Party and the indemnifying party would be inappropriate due to actual or potential differing interests between such Indemnified Person or Indemnified Party and any other party represented by such counsel in such proceeding. The Indemnified Party or Indemnified Person shall cooperate fully with the indemnifying party in connection with any negotiation or defense of any such action or claim by the indemnifying party and shall furnish to the indemnifying party all information reasonably available to the Indemnified Party or Indemnified Person which relates to such action or claim. The indemnifying party shall keep the Indemnified Party or Indemnified Person fully apprised at all times as to the status of the defense or any settlement negotiations with respect thereto. No indemnifying party shall be liable for any settlement of any action, claim or proceeding effected without its prior written consent, provided, however, that the indemnifying party shall not unreasonably withhold, delay or condition its consent. No indemnifying party shall, without the prior written consent of the Indemnified Party or Indemnified Person, consent to entry of any judgment or enter into any settlement or other compromise that does not include as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unconditional term thereof the giving by the claimant or plaintiff to such Indemnified Party or Indemnified Person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release from all liability in respect to such claim or litigation. Following indemnification as provided for hereunder, the indemnifying party shall be subrogated to all rights of the Indemnified Party or Indemnified Person with respect to all third parties, firms or corporations relating to the matter for which indemnification has been made. The failure to deliver written notice to the indemnifying party within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reasonable time of the commencement of any such action shall not relieve such indemnifying party of any liability to the Indemnified Person or Indemnified Party under this Section </w:t>
      </w:r>
      <w:r>
        <w:rPr>
          <w:rFonts w:ascii="Times New Roman" w:hAnsi="Times New Roman" w:eastAsia="Times New Roman" w:cs="Times New Roman"/>
          <w:b w:val="0"/>
          <w:sz w:val="24"/>
        </w:rPr>
        <w:t>6.</w:t>
      </w:r>
      <w:r>
        <w:rPr>
          <w:rFonts w:ascii="Times New Roman" w:hAnsi="Times New Roman" w:eastAsia="Times New Roman" w:cs="Times New Roman"/>
          <w:b w:val="0"/>
          <w:sz w:val="24"/>
        </w:rPr>
        <w:t>, except to the extent that the indemnifying party is prejudiced in its ability to defend such action.</w:t>
      </w:r>
    </w:p>
    <w:p>
      <w:pPr>
        <w:keepNext w:val="0"/>
        <w:spacing w:before="120" w:after="0" w:line="260" w:lineRule="exact"/>
        <w:ind w:left="1080" w:right="0" w:firstLine="0"/>
        <w:jc w:val="left"/>
      </w:pPr>
      <w:r>
        <w:rPr>
          <w:rFonts w:ascii="Times New Roman" w:hAnsi="Times New Roman" w:eastAsia="Times New Roman" w:cs="Times New Roman"/>
          <w:b w:val="0"/>
          <w:sz w:val="24"/>
        </w:rPr>
        <w:t>(d)</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indemnification required by this Section </w:t>
      </w:r>
      <w:r>
        <w:rPr>
          <w:rFonts w:ascii="Times New Roman" w:hAnsi="Times New Roman" w:eastAsia="Times New Roman" w:cs="Times New Roman"/>
          <w:b w:val="0"/>
          <w:sz w:val="24"/>
        </w:rPr>
        <w:t>6.</w:t>
      </w:r>
      <w:r>
        <w:rPr>
          <w:rFonts w:ascii="Times New Roman" w:hAnsi="Times New Roman" w:eastAsia="Times New Roman" w:cs="Times New Roman"/>
          <w:b w:val="0"/>
          <w:sz w:val="24"/>
        </w:rPr>
        <w:t xml:space="preserve"> shall be made by periodic payments of the amount thereof during the course of the investigation or defense, as and when bills are received or Indemnified Damages are incurred.</w:t>
      </w:r>
    </w:p>
    <w:p>
      <w:pPr>
        <w:keepNext w:val="0"/>
        <w:spacing w:before="120" w:after="0" w:line="260" w:lineRule="exact"/>
        <w:ind w:left="1080" w:right="0" w:firstLine="0"/>
        <w:jc w:val="left"/>
      </w:pPr>
      <w:r>
        <w:rPr>
          <w:rFonts w:ascii="Times New Roman" w:hAnsi="Times New Roman" w:eastAsia="Times New Roman" w:cs="Times New Roman"/>
          <w:b w:val="0"/>
          <w:sz w:val="24"/>
        </w:rPr>
        <w:t>(e)</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indemnity agreements contained herein shall be in addition to (i) any cause of action or similar right of the Indemnified Party or Indemnified Person against the indemnifying party or others, and (ii) any liabilities the indemnifying party may be subject to pursuant to the law.</w:t>
      </w:r>
    </w:p>
    <w:p>
      <w:pPr>
        <w:keepNext w:val="0"/>
        <w:spacing w:before="120" w:after="0" w:line="260" w:lineRule="exact"/>
        <w:ind w:left="1080" w:right="0" w:firstLine="0"/>
        <w:jc w:val="left"/>
      </w:pPr>
      <w:r>
        <w:rPr>
          <w:rFonts w:ascii="Times New Roman" w:hAnsi="Times New Roman" w:eastAsia="Times New Roman" w:cs="Times New Roman"/>
          <w:b w:val="0"/>
          <w:sz w:val="24"/>
        </w:rPr>
        <w:t>(f)</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Company and the Investors acknowledge and agree that the indemnification provisions of this Section </w:t>
      </w:r>
      <w:r>
        <w:rPr>
          <w:rFonts w:ascii="Times New Roman" w:hAnsi="Times New Roman" w:eastAsia="Times New Roman" w:cs="Times New Roman"/>
          <w:b w:val="0"/>
          <w:sz w:val="24"/>
        </w:rPr>
        <w:t>6.</w:t>
      </w:r>
      <w:r>
        <w:rPr>
          <w:rFonts w:ascii="Times New Roman" w:hAnsi="Times New Roman" w:eastAsia="Times New Roman" w:cs="Times New Roman"/>
          <w:b w:val="0"/>
          <w:sz w:val="24"/>
        </w:rPr>
        <w:t xml:space="preserve">, and the contribution provisions of Section </w:t>
      </w:r>
      <w:r>
        <w:rPr>
          <w:rFonts w:ascii="Times New Roman" w:hAnsi="Times New Roman" w:eastAsia="Times New Roman" w:cs="Times New Roman"/>
          <w:b w:val="0"/>
          <w:sz w:val="24"/>
        </w:rPr>
        <w:t>7.</w:t>
      </w:r>
      <w:r>
        <w:rPr>
          <w:rFonts w:ascii="Times New Roman" w:hAnsi="Times New Roman" w:eastAsia="Times New Roman" w:cs="Times New Roman"/>
          <w:b w:val="0"/>
          <w:sz w:val="24"/>
        </w:rPr>
        <w:t xml:space="preserve">, will be superseded in their entirety by the indemnification and contribution provisions in any underwriting agreement for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underwritten offering of Registrable Securities.</w:t>
      </w:r>
    </w:p>
    <w:p>
      <w:pPr>
        <w:keepNext w:val="0"/>
        <w:spacing w:before="120" w:after="0" w:line="260" w:lineRule="exact"/>
        <w:ind w:left="720" w:right="0" w:firstLine="0"/>
        <w:jc w:val="left"/>
      </w:pPr>
      <w:r>
        <w:rPr>
          <w:rFonts w:ascii="Times New Roman" w:hAnsi="Times New Roman" w:eastAsia="Times New Roman" w:cs="Times New Roman"/>
          <w:b w:val="0"/>
          <w:sz w:val="24"/>
        </w:rPr>
        <w:t>7.</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Contribution.</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To the extent any indemnification by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indemnifying party is prohibited or limited by law, the indemnifying party agrees to make the maximum contribution with respect to any amounts for which it would otherwise be liable under Section </w:t>
      </w:r>
      <w:r>
        <w:rPr>
          <w:rFonts w:ascii="Times New Roman" w:hAnsi="Times New Roman" w:eastAsia="Times New Roman" w:cs="Times New Roman"/>
          <w:b w:val="0"/>
          <w:sz w:val="24"/>
        </w:rPr>
        <w:t>6.</w:t>
      </w:r>
      <w:r>
        <w:rPr>
          <w:rFonts w:ascii="Times New Roman" w:hAnsi="Times New Roman" w:eastAsia="Times New Roman" w:cs="Times New Roman"/>
          <w:b w:val="0"/>
          <w:sz w:val="24"/>
        </w:rPr>
        <w:t xml:space="preserve"> to the fullest extent permitted by law; provided, however, that: (i) no Person guilty of fraudulent misrepresentation (within the meaning of Section 11(f) of the Securities Act) shall be entitled to contribution from any Person who was not guilty of fraudulent misrepresentation; and (ii) contribution by any Investor shall be limited in amount to the net amount of proceeds received by such Investor from the sale of such Registrable Securities.</w:t>
      </w:r>
    </w:p>
    <w:p>
      <w:pPr>
        <w:keepNext w:val="0"/>
        <w:spacing w:before="120" w:after="0" w:line="260" w:lineRule="exact"/>
        <w:ind w:left="720" w:right="0" w:firstLine="0"/>
        <w:jc w:val="left"/>
      </w:pPr>
      <w:r>
        <w:rPr>
          <w:rFonts w:ascii="Times New Roman" w:hAnsi="Times New Roman" w:eastAsia="Times New Roman" w:cs="Times New Roman"/>
          <w:b w:val="0"/>
          <w:sz w:val="24"/>
        </w:rPr>
        <w:t>8.</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Reports under the Exchange Act.</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With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view to making available to the Investors the benefits of Rule 144 promulgated under the Securities Act or any similar rule or regulation of the SEC that may at any time permit the Investors to sell securities of the Company to the public without registration ("Rule 144") the Company agrees to:</w:t>
      </w:r>
    </w:p>
    <w:p>
      <w:pPr>
        <w:keepNext w:val="0"/>
        <w:spacing w:before="120" w:after="0" w:line="260" w:lineRule="exact"/>
        <w:ind w:left="108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make and keep public information available, as those terms are understood and defined in Rule 144;</w:t>
      </w:r>
    </w:p>
    <w:p>
      <w:pPr>
        <w:keepNext w:val="0"/>
        <w:spacing w:before="120" w:after="0" w:line="260" w:lineRule="exact"/>
        <w:ind w:left="1080" w:right="0" w:firstLine="0"/>
        <w:jc w:val="left"/>
      </w:pPr>
      <w:r>
        <w:rPr>
          <w:rFonts w:ascii="Times New Roman" w:hAnsi="Times New Roman" w:eastAsia="Times New Roman" w:cs="Times New Roman"/>
          <w:b w:val="0"/>
          <w:sz w:val="24"/>
        </w:rPr>
        <w:t>(b)</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file with the SEC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timely manner all reports and other documents required of the Company under the Securities Act and the Exchange Act so long as the Company remains subject to such requirements and the filing of such reports and other documents is required for the applicable provisions of Rule 144; and</w:t>
      </w:r>
    </w:p>
    <w:p>
      <w:pPr>
        <w:keepNext w:val="0"/>
        <w:spacing w:before="120" w:after="0" w:line="260" w:lineRule="exact"/>
        <w:ind w:left="1080" w:right="0" w:firstLine="0"/>
        <w:jc w:val="left"/>
      </w:pPr>
      <w:r>
        <w:rPr>
          <w:rFonts w:ascii="Times New Roman" w:hAnsi="Times New Roman" w:eastAsia="Times New Roman" w:cs="Times New Roman"/>
          <w:b w:val="0"/>
          <w:sz w:val="24"/>
        </w:rPr>
        <w:t>(c)</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furnish to each Investor so long as such Investor owns Registrable Securities, promptly upon request, (i)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written statement by the Company that it has complied with the public information  requirements of Rule 144(c) and the reporting requirements of the Securities Act and the Exchange Act, (ii)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copy of the most recent annual or quarterly report of the Company and such other reports and documents so filed by the Company, and (iii) such other information as may be reasonably requested to permit the Investor to sell such securities pursuant to Rule 144 without registration.</w:t>
      </w:r>
    </w:p>
    <w:p>
      <w:pPr>
        <w:keepNext w:val="0"/>
        <w:spacing w:before="120" w:after="0" w:line="260" w:lineRule="exact"/>
        <w:ind w:left="720" w:right="0" w:firstLine="0"/>
        <w:jc w:val="left"/>
      </w:pPr>
      <w:r>
        <w:rPr>
          <w:rFonts w:ascii="Times New Roman" w:hAnsi="Times New Roman" w:eastAsia="Times New Roman" w:cs="Times New Roman"/>
          <w:b w:val="0"/>
          <w:sz w:val="24"/>
        </w:rPr>
        <w:t>9.</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Amendment of Registration Rights.</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Provisions of this Agreement may be amended and the observance thereof may be waived (either generally or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particular instance and either retroactively or prospectively), only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written agreement between the Company and [all the Investors] [the holders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majority/two-thirds of the outstanding Registrable Securities]. Any amendment or waiver effected in accordance with this Section </w:t>
      </w:r>
      <w:r>
        <w:rPr>
          <w:rFonts w:ascii="Times New Roman" w:hAnsi="Times New Roman" w:eastAsia="Times New Roman" w:cs="Times New Roman"/>
          <w:b w:val="0"/>
          <w:sz w:val="24"/>
        </w:rPr>
        <w:t>9.</w:t>
      </w:r>
      <w:r>
        <w:rPr>
          <w:rFonts w:ascii="Times New Roman" w:hAnsi="Times New Roman" w:eastAsia="Times New Roman" w:cs="Times New Roman"/>
          <w:b w:val="0"/>
          <w:sz w:val="24"/>
        </w:rPr>
        <w:t xml:space="preserve"> shall be binding upon the Investors and the Company. No consideration shall be offered or paid to any Person to amend or consent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waiver or modification of any provision of any of this Agreement unless the same consideration also is offered to all of the parties to this Agreement.</w:t>
      </w:r>
    </w:p>
    <w:p>
      <w:pPr>
        <w:keepNext w:val="0"/>
        <w:spacing w:before="120" w:after="0" w:line="260" w:lineRule="exact"/>
        <w:ind w:left="720" w:right="0" w:firstLine="0"/>
        <w:jc w:val="left"/>
      </w:pPr>
      <w:r>
        <w:rPr>
          <w:rFonts w:ascii="Times New Roman" w:hAnsi="Times New Roman" w:eastAsia="Times New Roman" w:cs="Times New Roman"/>
          <w:b w:val="0"/>
          <w:sz w:val="24"/>
        </w:rPr>
        <w:t>10.</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Miscellaneous.</w:t>
      </w:r>
      <w:r>
        <w:rPr>
          <w:rFonts w:ascii="Times New Roman" w:hAnsi="Times New Roman" w:eastAsia="Times New Roman" w:cs="Times New Roman"/>
          <w:b w:val="0"/>
          <w:sz w:val="24"/>
        </w:rPr>
        <w:t xml:space="preserve"> </w:t>
      </w:r>
    </w:p>
    <w:p>
      <w:pPr>
        <w:keepNext w:val="0"/>
        <w:spacing w:before="120" w:after="0" w:line="260" w:lineRule="exact"/>
        <w:ind w:left="108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Person is deemed to be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holder of Registrable Securities whenever such Person owns or is deemed to own of record such Registrable Securities. If the Company receives conflicting instructions, notices or elections from two or more Persons with respect to the same Registrable Securities, the Company shall act upon the basis of instructions, notice or election received from the registered owner of such Registrable Securities.</w:t>
      </w:r>
    </w:p>
    <w:p>
      <w:pPr>
        <w:keepNext w:val="0"/>
        <w:spacing w:before="120" w:after="0" w:line="260" w:lineRule="exact"/>
        <w:ind w:left="1080" w:right="0" w:firstLine="0"/>
        <w:jc w:val="left"/>
      </w:pPr>
      <w:r>
        <w:rPr>
          <w:rFonts w:ascii="Times New Roman" w:hAnsi="Times New Roman" w:eastAsia="Times New Roman" w:cs="Times New Roman"/>
          <w:b w:val="0"/>
          <w:sz w:val="24"/>
        </w:rPr>
        <w:t>(b)</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Any notices, consents, waivers or other communications required or permitted to be given under the terms of this Agreement must be in writing and will be deemed to have been delivered: (i) upon receipt, when delivered personally; (ii) upon receipt, when sent by facsimile (provided confirmation of transmission is mechanically or electronically generated and kept on file by the sending party); or (iii) one business day after deposit with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nationally recognized overnight delivery service, in each case properly addressed to the party to receive the same. The addresses and facsimile numbers for such communications shall be:</w:t>
      </w:r>
    </w:p>
    <w:p>
      <w:pPr>
        <w:keepNext w:val="0"/>
        <w:spacing w:before="200" w:after="0" w:line="260" w:lineRule="exact"/>
        <w:ind w:left="1440" w:right="0" w:firstLine="0"/>
        <w:jc w:val="both"/>
      </w:pPr>
      <w:r>
        <w:rPr>
          <w:rFonts w:ascii="Times New Roman" w:hAnsi="Times New Roman" w:eastAsia="Times New Roman" w:cs="Times New Roman"/>
          <w:b w:val="0"/>
          <w:sz w:val="24"/>
        </w:rPr>
        <w:t>If to the Company, to: [address and facsimile number]</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With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copy to : [address and facsimile number]</w:t>
      </w:r>
    </w:p>
    <w:p>
      <w:pPr>
        <w:keepNext w:val="0"/>
        <w:spacing w:before="200" w:after="0" w:line="260" w:lineRule="exact"/>
        <w:ind w:left="1440" w:right="0" w:firstLine="0"/>
        <w:jc w:val="both"/>
      </w:pPr>
      <w:r>
        <w:rPr>
          <w:rFonts w:ascii="Times New Roman" w:hAnsi="Times New Roman" w:eastAsia="Times New Roman" w:cs="Times New Roman"/>
          <w:b w:val="0"/>
          <w:sz w:val="24"/>
        </w:rPr>
        <w:t>If to the Investor(s): [address and facsimile number]</w:t>
      </w:r>
    </w:p>
    <w:p>
      <w:pPr>
        <w:keepNext w:val="0"/>
        <w:spacing w:before="200" w:after="0" w:line="260" w:lineRule="exact"/>
        <w:ind w:left="1440" w:right="0" w:firstLine="0"/>
        <w:jc w:val="both"/>
      </w:pPr>
      <w:r>
        <w:rPr>
          <w:rFonts w:ascii="Times New Roman" w:hAnsi="Times New Roman" w:eastAsia="Times New Roman" w:cs="Times New Roman"/>
          <w:b w:val="0"/>
          <w:sz w:val="24"/>
        </w:rPr>
        <w:t>Any party may change its address by providing written notice to the other parties hereto at least five days prior to the effectiveness of such change. Written confirmation of receipt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given by the recipient of such notice, consent, waiver or other communication, (B) mechanically or electronically generated by the sender's facsimile machine containing the time, date, recipient facsimile number and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image of the first page of such transmission or (C) provided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courier or overnight courier service shall be rebuttable evidence of personal service, receipt by facsimile or receipt from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nationally recognized overnight delivery service in accordance with clause (i), (ii) or (iii) above, respectively.</w:t>
      </w:r>
    </w:p>
    <w:p>
      <w:pPr>
        <w:keepNext w:val="0"/>
        <w:spacing w:before="120" w:after="0" w:line="260" w:lineRule="exact"/>
        <w:ind w:left="1080" w:right="0" w:firstLine="0"/>
        <w:jc w:val="left"/>
      </w:pPr>
      <w:r>
        <w:rPr>
          <w:rFonts w:ascii="Times New Roman" w:hAnsi="Times New Roman" w:eastAsia="Times New Roman" w:cs="Times New Roman"/>
          <w:b w:val="0"/>
          <w:sz w:val="24"/>
        </w:rPr>
        <w:t>(c)</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Failure of any party to exercise any right or remedy under this Agreement or otherwise, or delay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party in exercising such right or remedy, shall not operate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waiver thereof.</w:t>
      </w:r>
    </w:p>
    <w:p>
      <w:pPr>
        <w:keepNext w:val="0"/>
        <w:spacing w:before="120" w:after="0" w:line="260" w:lineRule="exact"/>
        <w:ind w:left="1080" w:right="0" w:firstLine="0"/>
        <w:jc w:val="left"/>
      </w:pPr>
      <w:r>
        <w:rPr>
          <w:rFonts w:ascii="Times New Roman" w:hAnsi="Times New Roman" w:eastAsia="Times New Roman" w:cs="Times New Roman"/>
          <w:b w:val="0"/>
          <w:sz w:val="24"/>
        </w:rPr>
        <w:t>(d)</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This Agreement shall be governed by the internal laws of the State of [state], without giving effect to any choice of law or conflict of law provision or rule (whether of the State of [state] or any other jurisdiction) that would cause the application of the laws of any jurisdiction other than the State of [state]. Each party hereby irrevocably submits to the non-exclusive jurisdiction of the Superior Courts of the State of [state], sitting in [state] and the Federal District Court for the [district] District of [state], for the adjudication of any dispute hereunder or in connection herewith or with any transaction contemplated hereby or discussed herein, and hereby irrevocably waives, and agrees not to assert in any suit, action or proceeding, any claim that it is not personally subject to the jurisdiction of any such court, that such suit, action or proceeding is brought in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inconvenient forum or that the venue of such suit, action or proceeding is improper. Each party hereby irrevocably waives personal service of process and consents to process being served in any such suit, action or proceeding by mailing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copy thereof to such party at the address for such notices to it under this Agreement and agrees that such service shall constitute good and sufficient service of process and notice thereof. Nothing contained herein shall be deemed to limit in any way any right to serve process in any manner permitted by law. If any provision of this Agreement shall be invalid or unenforceable in any jurisdiction, such invalidity or unenforceability shall not affect the validity or enforceability of the remainder of this Agreement in that jurisdiction or the validity or enforceability of any provision of this Agreement in any other jurisdiction. EACH PARTY HEREBY IRREVOCABLY WAIVES ANY RIGHT IT MAY HAVE, AND AGREES NOT TO REQUEST,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JURY TRIAL FOR THE ADJUDICATION OF ANY DISPUTE HEREUNDER OR IN CONNECTION HEREWITH OR ARISING OUT OF THIS AGREEMENT OR ANY TRANSACTION CONTEMPLATED HEREBY.</w:t>
      </w:r>
    </w:p>
    <w:p>
      <w:pPr>
        <w:keepNext w:val="0"/>
        <w:spacing w:before="120" w:after="0" w:line="260" w:lineRule="exact"/>
        <w:ind w:left="1080" w:right="0" w:firstLine="0"/>
        <w:jc w:val="left"/>
      </w:pPr>
      <w:r>
        <w:rPr>
          <w:rFonts w:ascii="Times New Roman" w:hAnsi="Times New Roman" w:eastAsia="Times New Roman" w:cs="Times New Roman"/>
          <w:b w:val="0"/>
          <w:sz w:val="24"/>
        </w:rPr>
        <w:t>(e)</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This Agreement and the Securities Purchase Agreement  constitute the entire agreement among the parties hereto with respect to the subject matter hereof and thereof. There are no restrictions, promises, warranties or undertakings, other than those set forth or referred to herein and therein. This Agreement and the Securities Purchase Agreement supersede all prior agreements and understandings among the parties hereto with respect to the subject matter hereof and thereof.</w:t>
      </w:r>
    </w:p>
    <w:p>
      <w:pPr>
        <w:keepNext w:val="0"/>
        <w:spacing w:before="120" w:after="0" w:line="260" w:lineRule="exact"/>
        <w:ind w:left="1080" w:right="0" w:firstLine="0"/>
        <w:jc w:val="left"/>
      </w:pPr>
      <w:r>
        <w:rPr>
          <w:rFonts w:ascii="Times New Roman" w:hAnsi="Times New Roman" w:eastAsia="Times New Roman" w:cs="Times New Roman"/>
          <w:b w:val="0"/>
          <w:sz w:val="24"/>
        </w:rPr>
        <w:t>(f)</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This Agreement shall inure to the benefit of and be binding upon the permitted successors and assigns of each of the parties hereto.</w:t>
      </w:r>
    </w:p>
    <w:p>
      <w:pPr>
        <w:keepNext w:val="0"/>
        <w:spacing w:before="120" w:after="0" w:line="260" w:lineRule="exact"/>
        <w:ind w:left="1080" w:right="0" w:firstLine="0"/>
        <w:jc w:val="left"/>
      </w:pPr>
      <w:r>
        <w:rPr>
          <w:rFonts w:ascii="Times New Roman" w:hAnsi="Times New Roman" w:eastAsia="Times New Roman" w:cs="Times New Roman"/>
          <w:b w:val="0"/>
          <w:sz w:val="24"/>
        </w:rPr>
        <w:t>(g)</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headings in this Agreement are for convenience of reference only and shall not limit or otherwise affect the meaning hereof.</w:t>
      </w:r>
    </w:p>
    <w:p>
      <w:pPr>
        <w:keepNext w:val="0"/>
        <w:spacing w:before="120" w:after="0" w:line="260" w:lineRule="exact"/>
        <w:ind w:left="1080" w:right="0" w:firstLine="0"/>
        <w:jc w:val="left"/>
      </w:pPr>
      <w:r>
        <w:rPr>
          <w:rFonts w:ascii="Times New Roman" w:hAnsi="Times New Roman" w:eastAsia="Times New Roman" w:cs="Times New Roman"/>
          <w:b w:val="0"/>
          <w:sz w:val="24"/>
        </w:rPr>
        <w:t>(h)</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This Agreement may be executed in identical counterparts, each of which shall be deemed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original but all of which shall constitute one and the same agreement. This Agreement, once executed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party, may be delivered to the other party hereto by facsimile transmission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copy of this Agreement bearing the signature of the party so delivering this Agreement.</w:t>
      </w:r>
    </w:p>
    <w:p>
      <w:pPr>
        <w:keepNext w:val="0"/>
        <w:spacing w:before="120" w:after="0" w:line="260" w:lineRule="exact"/>
        <w:ind w:left="1080" w:right="0" w:firstLine="0"/>
        <w:jc w:val="left"/>
      </w:pPr>
      <w:r>
        <w:rPr>
          <w:rFonts w:ascii="Times New Roman" w:hAnsi="Times New Roman" w:eastAsia="Times New Roman" w:cs="Times New Roman"/>
          <w:b w:val="0"/>
          <w:sz w:val="24"/>
        </w:rPr>
        <w:t>(i)</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Each party shall do and perform, or cause to be done and performed, all such further acts and things, and shall execute and deliver all such other agreements, certificates, instruments and documents, as the other party may reasonably request in order to carry out the intent and accomplish the purposes of this Agreement and the consummation of the transactions contemplated hereby.</w:t>
      </w:r>
    </w:p>
    <w:p>
      <w:pPr>
        <w:keepNext w:val="0"/>
        <w:spacing w:before="120" w:after="0" w:line="260" w:lineRule="exact"/>
        <w:ind w:left="1080" w:right="0" w:firstLine="0"/>
        <w:jc w:val="left"/>
      </w:pPr>
      <w:r>
        <w:rPr>
          <w:rFonts w:ascii="Times New Roman" w:hAnsi="Times New Roman" w:eastAsia="Times New Roman" w:cs="Times New Roman"/>
          <w:b w:val="0"/>
          <w:sz w:val="24"/>
        </w:rPr>
        <w:t>(j)</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language used in this Agreement will be deemed to be the language chosen by the parties to express their mutual intent and no rules of strict construction will be applied against any party.</w:t>
      </w:r>
    </w:p>
    <w:p>
      <w:pPr>
        <w:keepNext w:val="0"/>
        <w:spacing w:before="120" w:after="0" w:line="260" w:lineRule="exact"/>
        <w:ind w:left="1080" w:right="0" w:firstLine="0"/>
        <w:jc w:val="left"/>
      </w:pPr>
      <w:r>
        <w:rPr>
          <w:rFonts w:ascii="Times New Roman" w:hAnsi="Times New Roman" w:eastAsia="Times New Roman" w:cs="Times New Roman"/>
          <w:b w:val="0"/>
          <w:sz w:val="24"/>
        </w:rPr>
        <w:t>(k)</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This Agreement is intended for the benefit of the parties hereto and their respective permitted successors and assigns, and is not for the benefit of, nor may any provision hereof be enforced by, any other Person.</w:t>
      </w:r>
    </w:p>
    <w:p>
      <w:pPr>
        <w:keepNext w:val="0"/>
        <w:spacing w:before="120" w:after="0" w:line="260" w:lineRule="exact"/>
        <w:ind w:left="720" w:right="0" w:firstLine="0"/>
        <w:jc w:val="left"/>
      </w:pPr>
      <w:r>
        <w:rPr>
          <w:rFonts w:ascii="Times New Roman" w:hAnsi="Times New Roman" w:eastAsia="Times New Roman" w:cs="Times New Roman"/>
          <w:b w:val="0"/>
          <w:sz w:val="24"/>
        </w:rPr>
        <w:t>11.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Termination.</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This Agreement shall terminate and be of no further force or effect when there shall no longer be any Registrable Securities outstanding; provided, that the provisions of Sections </w:t>
      </w:r>
      <w:r>
        <w:rPr>
          <w:rFonts w:ascii="Times New Roman" w:hAnsi="Times New Roman" w:eastAsia="Times New Roman" w:cs="Times New Roman"/>
          <w:b w:val="0"/>
          <w:sz w:val="24"/>
        </w:rPr>
        <w:t>5.</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6.</w:t>
      </w:r>
      <w:r>
        <w:rPr>
          <w:rFonts w:ascii="Times New Roman" w:hAnsi="Times New Roman" w:eastAsia="Times New Roman" w:cs="Times New Roman"/>
          <w:b w:val="0"/>
          <w:sz w:val="24"/>
        </w:rPr>
        <w:t xml:space="preserve">, and </w:t>
      </w:r>
      <w:r>
        <w:rPr>
          <w:rFonts w:ascii="Times New Roman" w:hAnsi="Times New Roman" w:eastAsia="Times New Roman" w:cs="Times New Roman"/>
          <w:b w:val="0"/>
          <w:sz w:val="24"/>
        </w:rPr>
        <w:t>7.</w:t>
      </w:r>
      <w:r>
        <w:rPr>
          <w:rFonts w:ascii="Times New Roman" w:hAnsi="Times New Roman" w:eastAsia="Times New Roman" w:cs="Times New Roman"/>
          <w:b w:val="0"/>
          <w:sz w:val="24"/>
        </w:rPr>
        <w:t xml:space="preserve"> shall survive any such termination.</w:t>
      </w:r>
    </w:p>
    <w:p>
      <w:pPr>
        <w:keepNext w:val="0"/>
        <w:spacing w:before="120" w:after="0" w:line="260" w:lineRule="exact"/>
        <w:ind w:left="720" w:right="0" w:firstLine="0"/>
        <w:jc w:val="left"/>
      </w:pPr>
      <w:r>
        <w:rPr>
          <w:rFonts w:ascii="Times New Roman" w:hAnsi="Times New Roman" w:eastAsia="Times New Roman" w:cs="Times New Roman"/>
          <w:b w:val="0"/>
          <w:sz w:val="24"/>
        </w:rPr>
        <w:t>12.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Registration Statements.</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Notwithstanding anything to the contrary herein, nothing in this Agreement shall prevent the Company, whether for itself or on behalf of holders of the Common Stock, from filing other registration statements including, without limitation on Form S-8, S-4, and Form S-1.</w:t>
      </w:r>
    </w:p>
    <w:p>
      <w:pPr>
        <w:keepNext w:val="0"/>
        <w:spacing w:before="200" w:after="0" w:line="260" w:lineRule="exact"/>
        <w:ind w:left="360" w:right="0" w:firstLine="0"/>
        <w:jc w:val="both"/>
      </w:pPr>
      <w:r>
        <w:rPr>
          <w:rFonts w:ascii="Times New Roman" w:hAnsi="Times New Roman" w:eastAsia="Times New Roman" w:cs="Times New Roman"/>
          <w:b w:val="0"/>
          <w:sz w:val="24"/>
        </w:rPr>
        <w:t>[REMAINDER OF PAGE INTENTIONALLY LEFT BLANK]</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