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Release Agreement (the “Release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e.g., Services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provide services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and release each other from any and all claims that they had, have or may have arising out of or in connection with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Release Agreement,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the Contract shall be terminated effective as of [date] (the "Termination Date").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full satisfaction of its payment obligations under the Contract, and as adequate consideration for the early termination of the Contract as set forth herein, Party B agrees to pay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of payment], which payment shall be made on or before [due date for payment]. Other than the payment referenced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Parties acknowledge and agree that no additional consideration of any kind is due from either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irrevocably and unconditionally release, cancel, and forever discharge the other Party and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to any acts, omissions, agreements, or events relating in any manner to the Contract. Each Party represents and warrants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Without limitation on the foregoing, each Party has been made aware of, and fully understands, the provisions of Cal. Civ. Code § 1542, which states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THAT THE CREDITOR OR RELEASING PARTY DOES NOT KNOW OR SUSPECT TO EXIST IN HIS OR HER FAVOR AT THE TIME OF EXECUTING THE RELEASE AND THAT, IF KNOWN BY HIM OR HER, WOULD HAVE MATERIALLY AFFECTED HIS OR HER SETTLEMENT WITH THE DEBTOR OR RELEASED PARTY.” Each Party expressly, knowingly, and intentionally waives any and all rights, benefits, and other protections afforded by Cal. Civ. Code § 1542 and of any other federal or state statute or common law principle that limits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Release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be governed by the terms of the Contract,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Release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or related in any manner to the Contract to any third party or person. Each Party represents that the execution and delivery of this Release Agreement is the duly authorized and binding act of the Party, and that the party’s signatory hereto is duly authorized to execute this Release Agreement on behalf of that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Release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any and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Release Agreement. Each Party will provide or make available to the other Party any information and will execute, acknowledge and deliver such further documents that may reasonably be required in order to effectively perform this Release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will be governed by and interpreted in accordance with the laws of the State of Minnesota, without giving effect to the principles of conflicts of law of such state. The Parties hereby agree that any action arising out of this Agreement will be brought solely in any state or federal court located in [Minneapolis, Minnesota]. Both Parties hereby submit to the exclusive jurisdiction and venue of any such court. THE PARTIES FURTHER AGREE, TO THE EXTENT PERMITTED BY APPLICABLE LAW, TO WAIVE ANY RIGHT TO TRIAL BY JURY WITH RESPECT TO ANY CLAIM, COUNTERCLAIM OR ACTION ARISING FROM THE TERMS OF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Release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Release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shall be binding upon and inure to the benefit of the successors, assigns and legal representatives of the Parties. There are no third party beneficiaries to this Release Agreement. Each Party acknowledges and agrees that it fully understands the provisions set forth in this Release Agreement and their effect, and that each Party is voluntarily entering into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Release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Release Agreement have been inserted for the purposes of convenience and ready reference, and do not purport to and shall not be deemed to define, limit or extend the scope or intent of the provisions to which they appertain. This Release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Release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Release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Release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Release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is the entire agreement between the Parties with respect to the subject matter hereof and supersedes any prior agreement or communications between the Parties, whether written, oral, electronic or otherwise. No change, modification, amendment, or addition of or to this Release Agreement shall be valid unless in writing and signed by authorized representatives of the Parties. Each Party hereto has received independent legal advice regarding this Release Agreement and their respective rights and obligations set forth herein. The Parties acknowledge and agree that they are not relying upon any representations or statements made by the other Party or the other Party’s employees, agents, representatives, or attorneys regarding this Release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Release Agreement on the date first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