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Release Agreement (the “Release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e.g., Services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provide services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and release each other from any and all claims that they had, have or may have arising out of or in connection with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Release Agreement,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the Contract shall be terminated effective as of [date] (the "Termination Date").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full satisfaction of its payment obligations under the Contract, and as adequate consideration for the early termination of the Contract as set forth herein, Party B agrees to pay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of payment], which payment shall be made on or before [due date for payment]. Other than the payment referenced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Parties acknowledge and agree that no additional consideration of any kind is due from either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irrevocably and unconditionally release, cancel, and forever discharge the other Party and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to any acts, omissions, agreements, or events relating in any manner to the Contract. Each Party represents and warrants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Without limitation on the foregoing, each Party has been made aware of, and fully understands, the provisions of Cal. Civ. Code § 1542, which states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THAT THE CREDITOR OR RELEASING PARTY DOES NOT KNOW OR SUSPECT TO EXIST IN HIS OR HER FAVOR AT THE TIME OF EXECUTING THE RELEASE AND THAT, IF KNOWN BY HIM OR HER, WOULD HAVE MATERIALLY AFFECTED HIS OR HER SETTLEMENT WITH THE DEBTOR OR RELEASED PARTY.” Each Party expressly, knowingly, and intentionally waives any and all rights, benefits, and other protections afforded by Cal. Civ. Code § 1542 and of any other federal or state statute or common law principle that limits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Release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be governed by the terms of the Contract,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Release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or related in any manner to the Contract to any third party or person. Each Party represents that the execution and delivery of this Release Agreement is the duly authorized and binding act of the Party, and that the party’s signatory hereto is duly authorized to execute this Release Agreement on behalf of that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Release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any and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Release Agreement. Each Party will provide or make available to the other Party any information and will execute, acknowledge and deliver such further documents that may reasonably be required in order to effectively perform this Release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will be governed by and interpreted in accordance with the laws of the Commonwealth of Pennsylvania, without giving effect to the principles of conflicts of law of such state. The Parties hereby agree that any action arising out of this Agreement will be brought solely in any state or federal court located in [Philadelphia, Pennsylvania]. Both Parties hereby submit to the exclusive jurisdiction and venue of any such court. THE PARTIES FURTHER AGREE, TO THE EXTENT PERMITTED BY APPLICABLE LAW, TO WAIVE ANY RIGHT TO TRIAL BY JURY WITH RESPECT TO ANY CLAIM, COUNTERCLAIM OR ACTION ARISING FROM THE TERMS OF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Release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Release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shall be binding upon and inure to the benefit of the successors, assigns and legal representatives of the Parties. There are no third party beneficiaries to this Release Agreement. Each Party acknowledges and agrees that it fully understands the provisions set forth in this Release Agreement and their effect, and that each Party is voluntarily entering into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Release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Release Agreement have been inserted for the purposes of convenience and ready reference, and do not purport to and shall not be deemed to define, limit or extend the scope or intent of the provisions to which they appertain. This Release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Release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Release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Release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Release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is the entire agreement between the Parties with respect to the subject matter hereof and supersedes any prior agreement or communications between the Parties, whether written, oral, electronic or otherwise. No change, modification, amendment, or addition of or to this Release Agreement shall be valid unless in writing and signed by authorized representatives of the Parties. Each Party hereto has received independent legal advice regarding this Release Agreement and their respective rights and obligations set forth herein. The Parties acknowledge and agree that they are not relying upon any representations or statements made by the other Party or the other Party’s employees, agents, representatives, or attorneys regarding this Release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Release Agreement on the date first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