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Release Agreement (the “Release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e.g., Services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provide services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and release each other from any and all claims that they had, have or may have arising out of or in connection with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Release Agreement,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the Contract shall be terminated effective as of [date] (the "Termination Date").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full satisfaction of its payment obligations under the Contract, and as adequate consideration for the early termination of the Contract as set forth herein, Party B agrees to pay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[amount of payment], which payment shall be made on or before [due date for payment]. Other than the payment referenced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Parties acknowledge and agree that no additional consideration of any kind is due from either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irrevocably and unconditionally release, cancel, and forever discharge the other Party and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to any acts, omissions, agreements, or events relating in any manner to the Contract. Each Party represents and warrants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Without limitation on the foregoing, each Party has been made aware of, and fully understands, the provisions of Cal. Civ. Code § 1542, which states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THAT THE CREDITOR OR RELEASING PARTY DOES NOT KNOW OR SUSPECT TO EXIST IN HIS OR HER FAVOR AT THE TIME OF EXECUTING THE RELEASE AND THAT, IF KNOWN BY HIM OR HER, WOULD HAVE MATERIALLY AFFECTED HIS OR HER SETTLEMENT WITH THE DEBTOR OR RELEASED PARTY.” Each Party expressly, knowingly, and intentionally waives any and all rights, benefits, and other protections afforded by Cal. Civ. Code § 1542 and of any other federal or state statute or common law principle that limits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Release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be governed by the terms of the Contract,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Release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or related in any manner to the Contract to any third party or person. Each Party represents that the execution and delivery of this Release Agreement is the duly authorized and binding act of the Party, and that the party’s signatory hereto is duly authorized to execute this Release Agreement on behalf of that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Release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any and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Release Agreement. Each Party will provide or make available to the other Party any information and will execute, acknowledge and deliver such further documents that may reasonably be required in order to effectively perform this Release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will be governed by and interpreted in accordance with the laws of the Commonwealth of Virginia, without giving effect to the principles of conflicts of law of such state. The Parties hereby agree that any action arising out of this Agreement will be brought solely in any state or federal court located in [Arlington, Virginia]. Both Parties hereby submit to the exclusive jurisdiction and venue of any such court. THE PARTIES FURTHER AGREE, TO THE EXTENT PERMITTED BY APPLICABLE LAW, TO WAIVE ANY RIGHT TO TRIAL BY JURY WITH RESPECT TO ANY CLAIM, COUNTERCLAIM OR ACTION ARISING FROM THE TERMS OF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Release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Release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shall be binding upon and inure to the benefit of the successors, assigns and legal representatives of the Parties. There are no third party beneficiaries to this Release Agreement. Each Party acknowledges and agrees that it fully understands the provisions set forth in this Release Agreement and their effect, and that each Party is voluntarily entering into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Release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Release Agreement have been inserted for the purposes of convenience and ready reference, and do not purport to and shall not be deemed to define, limit or extend the scope or intent of the provisions to which they appertain. This Release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Release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Release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Release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Release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is the entire agreement between the Parties with respect to the subject matter hereof and supersedes any prior agreement or communications between the Parties, whether written, oral, electronic or otherwise. No change, modification, amendment, or addition of or to this Release Agreement shall be valid unless in writing and signed by authorized representatives of the Parties. Each Party hereto has received independent legal advice regarding this Release Agreement and their respective rights and obligations set forth herein. The Parties acknowledge and agree that they are not relying upon any representations or statements made by the other Party or the other Party’s employees, agents, representatives, or attorneys regarding this Release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Release Agreement on the date first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