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Release and Cross Patent 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made as of the _____ day of ____________________ 20_____, between Smith, Inc. ("</w:t>
      </w:r>
      <w:r>
        <w:rPr>
          <w:rFonts w:ascii="Times New Roman" w:hAnsi="Times New Roman" w:eastAsia="Times New Roman" w:cs="Times New Roman"/>
          <w:b/>
          <w:sz w:val="24"/>
        </w:rPr>
        <w:t>Smith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at __________________, and Acme, Inc. ("</w:t>
      </w:r>
      <w:r>
        <w:rPr>
          <w:rFonts w:ascii="Times New Roman" w:hAnsi="Times New Roman" w:eastAsia="Times New Roman" w:cs="Times New Roman"/>
          <w:b/>
          <w:sz w:val="24"/>
        </w:rPr>
        <w:t>Acme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_________________ corporation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at _________________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together,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Smith is the owner of U.S. Patent No. 7,111,111 and any corresponding divisions, reissues, continuations and continuation-in-part patent applications and patents in any country of the world (the "</w:t>
      </w:r>
      <w:r>
        <w:rPr>
          <w:rFonts w:ascii="Times New Roman" w:hAnsi="Times New Roman" w:eastAsia="Times New Roman" w:cs="Times New Roman"/>
          <w:b/>
          <w:sz w:val="24"/>
        </w:rPr>
        <w:t>Smith Patents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Acme is the owner of U.S. Patent No. 7,222,222 and any corresponding divisions, reissues, continuations and continuation-in-part patent applications and patents in any country of the world (the "</w:t>
      </w:r>
      <w:r>
        <w:rPr>
          <w:rFonts w:ascii="Times New Roman" w:hAnsi="Times New Roman" w:eastAsia="Times New Roman" w:cs="Times New Roman"/>
          <w:b/>
          <w:sz w:val="24"/>
        </w:rPr>
        <w:t>Acme Patents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Smith and Acme are parties to the litigation in the District of Delaware entitled, Smith, Inc. v. Acme, Inc., 2013-765 (ADS) (the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in which Smith has alleged that Acme has infringed the Smith patents and Acme has counter-claimed alleging that Smith has infringed the Acme patents.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amicably settle the Litigation and any disputes that may arise between them respecting the Smith and Acme patents, the Parties desire to cross license the Smith and Acme patents.</w:t>
      </w:r>
    </w:p>
    <w:p>
      <w:pPr>
        <w:keepNext w:val="0"/>
        <w:spacing w:before="120" w:after="0" w:line="260" w:lineRule="exact"/>
        <w:ind w:left="360" w:right="0" w:firstLine="0"/>
        <w:jc w:val="left"/>
      </w:pPr>
      <w:r>
        <w:rPr>
          <w:rFonts w:ascii="Times New Roman" w:hAnsi="Times New Roman" w:eastAsia="Times New Roman" w:cs="Times New Roman"/>
          <w:b/>
          <w:sz w:val="24"/>
        </w:rPr>
        <w:t>Terms of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defined in this Article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parenthetically elsewhere shall, throughout the Agreement, have the meaning ascribed here and there. Defined terms may be used in the singular or the plural.</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shall mean, in relation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any corporation or other business entity controlled by, controlling, or under common control with that entity. For purposes of this Agreement, "control" means owning, directly or indirectly, at least fifty percent (50%) of the equity or voting stock of the subject entity.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shall be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Subject Patents</w:t>
      </w:r>
      <w:r>
        <w:rPr>
          <w:rFonts w:ascii="Times New Roman" w:hAnsi="Times New Roman" w:eastAsia="Times New Roman" w:cs="Times New Roman"/>
          <w:b w:val="0"/>
          <w:sz w:val="24"/>
        </w:rPr>
        <w:t>" shall mean the Smith Patents and Acme Patents collectively.</w:t>
      </w:r>
    </w:p>
    <w:p>
      <w:pPr>
        <w:keepNext w:val="0"/>
        <w:spacing w:before="120" w:after="0" w:line="260" w:lineRule="exact"/>
        <w:ind w:left="1080" w:right="0" w:firstLine="0"/>
        <w:jc w:val="left"/>
      </w:pPr>
      <w:r>
        <w:rPr>
          <w:rFonts w:ascii="Times New Roman" w:hAnsi="Times New Roman" w:eastAsia="Times New Roman" w:cs="Times New Roman"/>
          <w:b w:val="0"/>
          <w:sz w:val="24"/>
        </w:rPr>
        <w:t>Section 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Acme Licensed Products</w:t>
      </w:r>
      <w:r>
        <w:rPr>
          <w:rFonts w:ascii="Times New Roman" w:hAnsi="Times New Roman" w:eastAsia="Times New Roman" w:cs="Times New Roman"/>
          <w:b w:val="0"/>
          <w:sz w:val="24"/>
        </w:rPr>
        <w:t xml:space="preserve">" shall means products that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would infringe one or more of the Smith Patents.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Smith Licensed Products</w:t>
      </w:r>
      <w:r>
        <w:rPr>
          <w:rFonts w:ascii="Times New Roman" w:hAnsi="Times New Roman" w:eastAsia="Times New Roman" w:cs="Times New Roman"/>
          <w:b w:val="0"/>
          <w:sz w:val="24"/>
        </w:rPr>
        <w:t xml:space="preserve">" shall means products that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would infringe one or more of the Acme Patents.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XYZ Corporation</w:t>
      </w:r>
      <w:r>
        <w:rPr>
          <w:rFonts w:ascii="Times New Roman" w:hAnsi="Times New Roman" w:eastAsia="Times New Roman" w:cs="Times New Roman"/>
          <w:b w:val="0"/>
          <w:sz w:val="24"/>
        </w:rPr>
        <w:t>" shall mean XYZ Corporation and its Affiliates.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Grant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Benefit of Acme.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of the claims settled herein, Smith hereby grants to Acme and its Affiliates, as of the Effective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world-wide, non-exclusive royalty-free, fully paid-up, non-assignable right and license under the Smith Patents, to make, use, sell, offer to sell and import products to XYZ Corporation and Affiliates thereof. The right and license granted hereby shall not include the right to grant sublicenses, except to Affiliates of Acme.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terms and conditions of this Agreement, Smith fully and forever releases Acme and its Affiliates, successors, assigns, customers, distributors, end users, directors, officers, employees, and attorneys ("Acme Released Entities") from and for any and all damages, suits, claims, debts, demands, assessments, obligations, attorneys' fees, costs, expenses, rights of action, causes of action and liabilities of any kind, nature and description whatsoever, whether known or unknown, based upon any Acme direct or indirect infringement and/or use of the Smith Patents, through the Effective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of claims settled herein, Smith hereby agrees to take no further action to challenge the validity or enforceability of the Acme Patents or to assert that Acme is infringing the Smith Patents in connection with respect to the supply of products to XYZ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Smith reserves the right, however, to challenge the validity of the Acme Patents and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infringement of the Smith patents against Acme for products not supplied to XYZ Corporation or its Affiliates,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of Smith other than XYZ Corporation raises, in writing, the Acme patents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declining to do business with Smith, or if Acme otherwise asserts any of the Acme Patents against Smith or its Affiliates.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benefit of Smith: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of the claims settled herein, Acme grants to Smith and its Affiliates, as of the Effective Date,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world-wide, non-exclusive, royalty-fee, fully paid-up, non-assignable right and license under the Acme Patents to make, use, sell, offer to sell, and import products to XYZ Corporation and Affiliates thereof. The right and license granted hereby shall not include the right to grant sublicenses except to Affiliates of Smith.</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terms and conditions of this Agreement, Acme fully and forever releases Smith and its Affiliates, successors, assigns, customers, distributors, end users, directors, officers, employees, and attorneys ("Smith Released Entities") from and for any and all damages, suits, claims, debts, demands, assessments, obligations, attorneys' fees, costs, expenses, rights of action, causes of action and liabilities of any kind, nature and description whatsoever, whether known or unknown, based upon any Smith Released Entities' alleged direct or indirect infringement and/or use of the Acme Patents, through the Effective Date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consideration of the claims settled herein, Acme hereby agrees to take no further action to challenge the validity or enforceability of the Smith Patents or to assert that Smith is infringing the Acme Patents in connection with the supply of products to XYZ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Acme reserves the right, however, to challenge the validity of the Smith Patents and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infringement of the Acme patents against Smith for products not supplied to XYZ Corporation or its Affiliates,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of Acme raises, in writing, the Smith patents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declining to do business with Acme, or if Smith otherwise asserts any of the Smith Patents against Acme or its Affiliates.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bear its own costs of and in connection with the Litigation and its own costs of and in connection with the negotiation and preparation of this Agreement and the carrying into effect of the same. However, with regard to costs of compelling compliance with this Agreement, the Party found to have breached same, shall be responsible for such costs related to compelling compliance.</w:t>
      </w:r>
    </w:p>
    <w:p>
      <w:pPr>
        <w:keepNext w:val="0"/>
        <w:spacing w:before="120" w:after="0" w:line="260" w:lineRule="exact"/>
        <w:ind w:left="1080" w:right="0" w:firstLine="0"/>
        <w:jc w:val="left"/>
      </w:pPr>
      <w:r>
        <w:rPr>
          <w:rFonts w:ascii="Times New Roman" w:hAnsi="Times New Roman" w:eastAsia="Times New Roman" w:cs="Times New Roman"/>
          <w:b w:val="0"/>
          <w:sz w:val="24"/>
        </w:rPr>
        <w:t>Section 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entered into in connection with the compromise of disputed matters and for other considerations mentioned above. It is not to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or wrongdoing on the part of the Parties or any other person or entity.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execution of this Agreement, the Parties shall jointly file in the United District Court for the District of Delaware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stipulation for dismissal of the Litigation with prejudice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stay of the proceeding pending the order of dismissal.</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shall at all times keep confidential the terms of this Agreement, and the circumstances pertaining to this Agreement, including any of the facts and/or other information disclosed during the negotiations culminating in the execution of this Agreement. Each Party shall be permitted to represent to third parties that it is licensed under the Subject Patents. The Parties shall be permitted to disclose the terms of Section 2 of this Agreement to those of their employees and Affiliates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of it. The Parties may disclose the terms of this Agreement if required by court order or for purposes of enforcing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Acme represents and warrants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 has the right to grant the licenses and releases granted hereinto; (b) it has the authority to enter into this Agreement; and (c) it has not executed or entered any agreement with any other party in conflict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Acme represents and warrants that it is the owner of all right, title, and interest in the Acme Patents.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Smith represents and warrants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 is the owner of, or has the right to grant the licenses and releases granted hereinto; (b) it has the authority to enter into this Agreement; and (c) it has not executed or entered any agreement with any other party in conflict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Smith represents and warrants that it is the owner of all right, title, and interest in the Smith Patents.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the rights granted pursuant to this Agreement, and this Agreement, shall commence on the Effective Date and shall continue in effect, unless otherwise terminated, until the last to expire of the Smith Patents or the Acme Patents.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have the right, exercisable upon written notice to the other Party, to terminate the Agreement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any term or condition of this Agreement. In the event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the breaching Party shall have ninety (90) days to cure such breach after receipt of written notification of the material breach. If the material breach is not cured during said ninety (90) day period, then this Agreement and the licenses granted hereunder shall automatically terminate at the end of said ninety (90) day period.</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this Agreement or the license granted pursuant to this Agreement, the licenses granted hereunder shall immediately be revoked and terminated. Termination shall not, however, affect the releases granted 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Sections 1, 4, and 5-12 will survive termination or expiration of this Agreement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contains the entire agreement between the Parties with respect to the subject matter hereof, and supersedes all previous agreements and understandings between the Parties with respect thereto except as indicated herein. Each Party acknowledges that, in entering into this Agreement, it does not do so on the basis of, and does not rely on, any representation, warranty or other provision except as expressly provided herein.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&amp; Forum Selection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Delaware, USA. Any disputes arising under this Agreement shall, in the first instance be addressed by responsible executives of the Parties hereto. If the dispute cannot be resolved by the responsible executives, the dispute shall be subject only to the jurisdiction of the appropriate court of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Enforceability</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portion of this Agreement shall be held illegal, void or ineffective, the remaining portions hereof shall remain in full force and effect. If any of the terms and provisions of this Agreement are in conflict with any applicable statute or rule of law, then such terms and provisions shall be deemed inoperative to the extent that they may conflict therewith and shall be deemed to be modified to conform with such statute or rules of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waiver must be made explicitly in writing.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breach or default of, or failure to enforce any of, the terms and conditions of this Agreement shall not in any way effect, limit or waive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rights at any time to enforce strict compliance thereafter with every other term or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not be altered except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each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contained in this Agreement shall be construed as creating any form of partnership, joint venture or any form of mutual undertaking under which the acts of one Party hereto are chargeable in any manner to the other Party. Neither Party shall have the right to obligate or bind the other Party in any manner whatsoever with respect to any third party, and nothing contained in this Agreement shall give or is intended to give any rights of any kind to any third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 of all written communications and notices between the Parties, their addresses shall be:</w:t>
      </w:r>
    </w:p>
    <w:p>
      <w:pPr>
        <w:keepNext w:val="0"/>
        <w:spacing w:before="200" w:after="0" w:line="260" w:lineRule="exact"/>
        <w:ind w:left="1440" w:right="0" w:firstLine="0"/>
        <w:jc w:val="both"/>
      </w:pPr>
      <w:r>
        <w:rPr>
          <w:rFonts w:ascii="Times New Roman" w:hAnsi="Times New Roman" w:eastAsia="Times New Roman" w:cs="Times New Roman"/>
          <w:b w:val="0"/>
          <w:sz w:val="24"/>
        </w:rPr>
        <w:t>Smith:</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and</w:t>
      </w:r>
    </w:p>
    <w:p>
      <w:pPr>
        <w:keepNext w:val="0"/>
        <w:spacing w:before="200" w:after="0" w:line="260" w:lineRule="exact"/>
        <w:ind w:left="1440" w:right="0" w:firstLine="0"/>
        <w:jc w:val="both"/>
      </w:pPr>
      <w:r>
        <w:rPr>
          <w:rFonts w:ascii="Times New Roman" w:hAnsi="Times New Roman" w:eastAsia="Times New Roman" w:cs="Times New Roman"/>
          <w:b w:val="0"/>
          <w:sz w:val="24"/>
        </w:rPr>
        <w:t>Acme:</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change its address for the purposes of receiving notices concerning this Agreement by notifying the other of the change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this Agreement nor any license, right or obligation hereunder, shall be assigned, transferred or delegated without the prior written approval of the nonassigning, nontransferring and nondelegating Party, which approval will not be unreasonably withheld. This Agreement shall inure to the benefit of and be binding on the Parties and their respective authorized successors, assigns, transferees, receivers and legal representatives.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hereto has caused this Agreement to be signed on its behalf.</w:t>
      </w:r>
    </w:p>
    <w:p>
      <w:pPr>
        <w:keepNext w:val="0"/>
        <w:spacing w:before="120" w:after="0" w:line="260" w:lineRule="exact"/>
        <w:ind w:left="360" w:right="0" w:firstLine="0"/>
        <w:jc w:val="left"/>
      </w:pPr>
      <w:r>
        <w:rPr>
          <w:rFonts w:ascii="Times New Roman" w:hAnsi="Times New Roman" w:eastAsia="Times New Roman" w:cs="Times New Roman"/>
          <w:b w:val="0"/>
          <w:sz w:val="24"/>
        </w:rPr>
        <w:t>Signed for and on behalf of Smith</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Signed for and on behalf of Acme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