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Admission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[Attorney's name/bar number]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Defendant</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200" w:after="0" w:line="260" w:lineRule="exact"/>
        <w:ind w:left="360" w:right="0" w:firstLine="0"/>
        <w:jc w:val="center"/>
      </w:pPr>
      <w:r>
        <w:rPr>
          <w:rFonts w:ascii="Times New Roman" w:hAnsi="Times New Roman" w:eastAsia="Times New Roman" w:cs="Times New Roman"/>
          <w:b/>
          <w:sz w:val="24"/>
        </w:rPr>
        <w:t>DEFENDANT'S FIRST SET OF REQUESTS FOR ADMISSION</w:t>
      </w:r>
    </w:p>
    <w:p>
      <w:pPr>
        <w:keepNext w:val="0"/>
        <w:spacing w:before="200" w:after="0" w:line="260" w:lineRule="exact"/>
        <w:ind w:left="360" w:right="0" w:firstLine="0"/>
        <w:jc w:val="center"/>
      </w:pPr>
      <w:r>
        <w:rPr>
          <w:rFonts w:ascii="Times New Roman" w:hAnsi="Times New Roman" w:eastAsia="Times New Roman" w:cs="Times New Roman"/>
          <w:b/>
          <w:sz w:val="24"/>
        </w:rPr>
        <w:t>TO PLAINTIFF, NOS. 1- [End Number]</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36 of Federal Rules of Civil Procedure, Defendant [name] requests that Plaintiff [name] admit the truth of the matters set forth below within thirty (30) days after service of these requests.</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these Requests, the following definitions and instructions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terms "[plaintiff's name]," "Plaintiff," "You," and "Your" refer to Plaintiff [name] and include any persons controlled by or acting on behalf of that entity, including officers, directors, owners, employees, agents, representatives, and attorneys, and any predecessors, subsidiaries, parent companies, affiliated companies, or joint ventures.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terms "[defendant's name]" and "Defendant" refer to Defendant [name] and include any persons controlled by or acting on behalf of that entity, including officers, directors, employees, agents, representatives, and attorneys, and any predecessors, subsidiaries, parent companies, affiliated companies, or joint ventures.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[Other identifying information about the parties relevant to the case, for example, information about the key players in contract negotiations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contract case]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use of present tense shall include past tenses, unless otherwise specifically indicated in the request.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terms "all" and "each" shall be construed to include the other.</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is synonymous in meaning and equal in scope to the usage of the term in Federal Rule of Civil Procedure 34(</w:t>
      </w:r>
      <w:r>
        <w:rPr>
          <w:rFonts w:ascii="Times New Roman" w:hAnsi="Times New Roman" w:eastAsia="Times New Roman" w:cs="Times New Roman"/>
          <w:b/>
          <w:sz w:val="24"/>
        </w:rPr>
        <w:t>a</w:t>
      </w:r>
      <w:r>
        <w:rPr>
          <w:rFonts w:ascii="Times New Roman" w:hAnsi="Times New Roman" w:eastAsia="Times New Roman" w:cs="Times New Roman"/>
          <w:b w:val="0"/>
          <w:sz w:val="24"/>
        </w:rPr>
        <w:t>), including that "document" specifically includes, without limitation, any electronically-stored data or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Federal Rule of Civil Procedure 26(b)(1).</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"And" and "or" shall be construed conjunctively or disjunctively as necessary to bring within the scope of the discovery request all responses that might otherwise be construed to be outside of its scope.</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accordance with Federal Rule of Civil Procedure 36(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)(3), each matter is admitted by Plaintiff unless, within 30 days after service of this request, Plaintiff serves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answer or objection addressed to the matter, signed by Plaintiff or its attorney.</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Plaintiff's written response to these requests must comply with the requirements of Federal Rule of Civil Procedure 36(</w:t>
      </w:r>
      <w:r>
        <w:rPr>
          <w:rFonts w:ascii="Times New Roman" w:hAnsi="Times New Roman" w:eastAsia="Times New Roman" w:cs="Times New Roman"/>
          <w:b/>
          <w:sz w:val="24"/>
        </w:rPr>
        <w:t>a</w:t>
      </w:r>
      <w:r>
        <w:rPr>
          <w:rFonts w:ascii="Times New Roman" w:hAnsi="Times New Roman" w:eastAsia="Times New Roman" w:cs="Times New Roman"/>
          <w:b w:val="0"/>
          <w:sz w:val="24"/>
        </w:rPr>
        <w:t>)(4), including the requirements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is not admitted, the answer must specifically deny it or state in detail why Plaintiff cannot truthfully admit or deny it; (b) any denial must fairly respond to the substance of the matter; (c) when good faith requires that Plaintiff qualify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or deny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the answer must specify the part admitted and qualify or deny the rest; (d) Plaintiff may assert lack of knowledge or information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failing to admit or deny only if Plaintiff states that it has made reasonable inquiry and that the information it knows or can readily obtain is insufficient to enable it to admit or deny.</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for admission are continuing and require further answer and supplementation, as provided by Federal Rule of Civil Procedure 26(e).</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these Requests for Admission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you object to any request on the ground that the answer would reveal privileged information, please specify: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nature of the privilege being claimed (including work product);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subject matter of the document or oral communication as to which the privilege is claimed;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date of the document or oral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name of the author or person making such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addressees or recipients of the document or oral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relationship between the author or person making such communication and the addressees or recipients of the document or oral communication.</w:t>
      </w:r>
    </w:p>
    <w:p>
      <w:pPr>
        <w:keepNext w:val="0"/>
        <w:spacing w:before="120" w:after="0" w:line="260" w:lineRule="exact"/>
        <w:ind w:left="360" w:right="0" w:firstLine="0"/>
        <w:jc w:val="left"/>
      </w:pPr>
      <w:r>
        <w:rPr>
          <w:rFonts w:ascii="Times New Roman" w:hAnsi="Times New Roman" w:eastAsia="Times New Roman" w:cs="Times New Roman"/>
          <w:b/>
          <w:sz w:val="24"/>
        </w:rPr>
        <w:t>REQUESTS FOR ADMISSION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each of the following documents, attached as exhibits to these Requests, are true and correct copies of documents created by Plaintiff, and that such documents are what they purport to be.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knowledge of the facts contained therein.</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3</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made at or near the time of the acts, events, conditions or opinions appearing therein.</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4</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prepared by the Plaintiff as part of the regular practice of its business activities.</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5</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document attached as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and true English language translation of the text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document] sent by [name] to [name] on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6</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photograph,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as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reproduction of the southeast corner of [street] and [street] in the Town of [name], as it appeared on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7</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document attached as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application for Policy No. [number], which was signed by Defendant on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8</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Plaintiff [name]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[state] from [date] to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9</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Plaintiff [name] was employed by [name]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[occupation] in [state] from [date] to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10</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Plaintiff [name] was married to [name] from [date] to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statements contained in documents [Bates range] were made for purposes of medical diagnosis or treatment and that these statements describe medical history, past or present symptoms, or the inception or general cause of the symptoms.</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Plaintiff was prescribed [dosage] [pharmaceutical medication] by Doctor [name] on [date] to treat [condition].</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13</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[state matter related to the claims and defenses of the case, such as the Plaintiff took [pharmaceutical medicine at issue] continuously from [date] to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14</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Plaintiff has not engaged in [specific activity] since [date before the plaintiff's claimed injury].</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15</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Plaintiff has engaged in [specific activity] since the [date before the plaintiff's claimed injury].</w:t>
      </w: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