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center"/>
      </w:pPr>
      <w:r>
        <w:rPr>
          <w:rFonts w:ascii="Times New Roman" w:hAnsi="Times New Roman" w:eastAsia="Times New Roman" w:cs="Times New Roman"/>
          <w:b/>
          <w:sz w:val="24"/>
        </w:rPr>
        <w:t>[PLAINTIFF/DEFENDANT] [CLIENT'S NAME] FIRST SET OF DOCUMENT REQUESTS TO [DEFENDANT/PLAINTIFF] [RESPONDING PARTY'S NAME]</w:t>
      </w:r>
    </w:p>
    <w:p>
      <w:pPr>
        <w:keepNext w:val="0"/>
        <w:spacing w:before="200" w:after="0" w:line="260" w:lineRule="exact"/>
        <w:ind w:left="36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that pursuant to Article 31 of the New York Civil Practice Law and Rules ("C.P.L.R."), [plaintiff/defendant] [client's name], by [his/her/its] attorneys [your firm name], hereby requests that [defendant/plaintiff] [responding party's name] produce copies of all documents identified below that are in its possession, custody, or control within the time prescribed by the C.P.L.R. at [place].</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First Set of Document Requests (the "Request") the following definitions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and "Your" shall have their customary and usual meaning and include the party responding to this Request,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means [plaintiff's name], the plaintiff in the civil action bearing Index No. [index number],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means [defendant's name], the defendant in the civil action bearing Index No. [index number], as well as [his/her] agents, attorneys, representatives, and assigns, and all persons acting or purporting to act on [his/her] behalf or under [his/her] control.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means the civil action complaint, bearing Index No. [index number], filed by Plaintiff in the Supreme Court of the State of New York, County of [county name].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 means the civil action answer, bearing Index No. [index number], filed by Defendant in the Supreme Court of the State of New York, County of [county name].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"Action" means the instant litigation, bearing Index No. [index number].</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means all individuals and entities that constitute legal persons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Natural persons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Sole proprietorships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Associations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Joint ventures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Business entities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Trusts and estates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Governmental agencies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is used in its customary broad sense and includes, but is not limited to, all written, typed, printed, copied, or recorded: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Writings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Correspondence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Letters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Messages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Emails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Text messages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Faxes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Reviews</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Memoranda</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Evaluations</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Summaries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Diaries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Agreements</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Contracts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Studies</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Analyses</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drafts of the above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copies of the above documents containing notes, notations, or other marks not on the original</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 refers to all oral and written expressions however communicated or received,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Correspondence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Letters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Messages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Emails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Text messages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Instant messages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Faxes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Memoranda</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Bulletins</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Telephone conversations</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Statements </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Minutes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Notes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Diaries</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Calendar entries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Pictures</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Diagrams</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Transcripts</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Digests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Audio, videotape, or voice recordings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means referring, relating to, regarding, pertaining to, evidencing, involving, or touching upon.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"Including" means including without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"Possession, custody, or control" means knowledge, information, or Documents in Your possession, custody, or control (actual or constructive), or in the possession, custody, or control of any of Your attorneys, employees, agents, consultants, or other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conjunctive includes the disjunctive and the disjunctive includes the conjunctive.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 noun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singular noun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singular noun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 noun.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in any tense shall be construed as the use of the verb in all other tenses.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masculine contains the feminine and the feminine contains the masculine and both contain the neuter.</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to produce all responsive documents within Your possession, custody, or control or in the possession, custody, or control of Your attorney(s), accountant(s), or other agents or trustees, wherever located.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Produce each document requested herein as they are kept in the regular course of business or organized and labeled to correspond to the categories in the request.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object to any individual request or subpart thereof, state Your objection with reasonable particularity and produce all documents for which the objection does not apply. No part of the Request shall be left unanswered merely because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is interposed to another part of the Request. Any ground not stated shall be waived. Your response should identify: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the objection pertains to all or part of the challenged request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the responding party is withholding any documents or categories of documents from production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objections correspond with the withheld documents or categories of documents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the responding party intends to limit the production's scope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withhold any documents based on privilege, state the specific grounds on which the privilege claim is based and include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document type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document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 or sender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recipient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(without disclosing privileged information)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basis for withholding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called for by the Request is lost or has been destroyed, describe the following information about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type of document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and contents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 or sender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recipient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prepared, sent, or received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lost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destroyed: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person who destroyed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reasons he or she destroyed it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Request shall be deemed continuing so as to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further, and supplemental production (without further request) if You locate or obtain possession, custody, or control of additional responsive documents at any time between the date of Your initial response to this Request and the final disposition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must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each request describing what is and is not being produced. Failure to produce documents in response to any request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Your right to produce such evidence at trial or in any pretrial hearing or submission. [Client's name] will move to preclude the introduction of any such evidence.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contained in these requests, definitions, or instructions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waiver, compromise, or modification in any way of any position that [client's name] has asserted, is asserting, or could assert in the Action or elsewhere.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indicated, the Request covers the period from [month, day, year] continuing through and including the date of Your response to the Request.</w:t>
      </w:r>
    </w:p>
    <w:p>
      <w:pPr>
        <w:keepNext w:val="0"/>
        <w:spacing w:before="120" w:after="0" w:line="260" w:lineRule="exact"/>
        <w:ind w:left="360" w:right="0" w:firstLine="0"/>
        <w:jc w:val="left"/>
      </w:pPr>
      <w:r>
        <w:rPr>
          <w:rFonts w:ascii="Times New Roman" w:hAnsi="Times New Roman" w:eastAsia="Times New Roman" w:cs="Times New Roman"/>
          <w:b/>
          <w:sz w:val="24"/>
        </w:rPr>
        <w:t>DOCUMENT REQUESTS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[element of claims or defenses].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between [responding party's name]'s employees, shareholders, directors, or officers.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sufficient to show [responding party's name]'s current organizational structure, including, without limitation, documents sufficient to identify any parent, subsidiary, or other related companies, and documents sufficient to identify and describe [responding party's name]'s officers, directors, and managerial employees and their respective duties.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expert witness that [responding party's name] may use in this Action.</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[responding party's name]'s policies concerning retention, storage, filing, and destruction of electronic documents and email.</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any allegation set forth in Defendant's Answer to Plaintiff's Complaint, including, without limitation, all documents that support the defenses alleged in Defendant's Answer.</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on which [responding party's name] intends to rely in this case.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[responding party's name] involving claims for [claims in your case].</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the [monetary relief/injunctive relief] that Plaintiff seeks in the Complaint.</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that [responding party's name] was required to identify in, or which [responding party's name] consulted, referred to, or relied upon in preparing or developing its responses to [client's name]'s [Number] Set of Interrogatories.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case specific document requests].</w:t>
      </w:r>
    </w:p>
    <w:p>
      <w:pPr>
        <w:keepNext w:val="0"/>
        <w:spacing w:before="200" w:after="0" w:line="260" w:lineRule="exact"/>
        <w:ind w:left="1080" w:right="0" w:firstLine="0"/>
        <w:jc w:val="both"/>
      </w:pPr>
      <w:r>
        <w:rPr>
          <w:rFonts w:ascii="Times New Roman" w:hAnsi="Times New Roman" w:eastAsia="Times New Roman" w:cs="Times New Roman"/>
          <w:b w:val="0"/>
          <w:sz w:val="24"/>
        </w:rPr>
        <w:t>Response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the responding party]</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[represented party's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[client's name]'s First Set of Document Requests to [defendant/plaintiff] [responding party's name]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72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720" w:right="0" w:firstLine="0"/>
        <w:jc w:val="both"/>
      </w:pPr>
      <w:r>
        <w:rPr>
          <w:rFonts w:ascii="Times New Roman" w:hAnsi="Times New Roman" w:eastAsia="Times New Roman" w:cs="Times New Roman"/>
          <w:b w:val="0"/>
          <w:sz w:val="24"/>
        </w:rPr>
        <w:t>[date signed]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