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Production of Documents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[Attorney's name/bar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Defendant</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 xml:space="preserve">DEFENDANT'S FIRST SET OF REQUESTS FOR PRODUCTION </w:t>
      </w:r>
      <w:r>
        <w:rPr>
          <w:rFonts w:ascii="Times New Roman" w:hAnsi="Times New Roman" w:eastAsia="Times New Roman" w:cs="Times New Roman"/>
          <w:sz w:val="24"/>
        </w:rPr>
        <w:br/>
      </w:r>
      <w:r>
        <w:rPr>
          <w:rFonts w:ascii="Times New Roman" w:hAnsi="Times New Roman" w:eastAsia="Times New Roman" w:cs="Times New Roman"/>
          <w:b/>
          <w:sz w:val="24"/>
        </w:rPr>
        <w:t>OF DOCUMENTS AND THINGS TO PLAINTIFF, NOS. 1- [End Number]</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34 of the Federal Rules of Civil Procedure, Defendant [name] requests that Plaintiff [name] produce the documents and things identified below. Plaintiff shall provide written responses and objections to these Requests on or before [date at least 30 days after service of requests].</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p>
    <w:p>
      <w:pPr>
        <w:keepNext w:val="0"/>
        <w:spacing w:before="200" w:after="0" w:line="260" w:lineRule="exact"/>
        <w:ind w:left="720" w:right="0" w:firstLine="0"/>
        <w:jc w:val="both"/>
      </w:pPr>
      <w:r>
        <w:rPr>
          <w:rFonts w:ascii="Times New Roman" w:hAnsi="Times New Roman" w:eastAsia="Times New Roman" w:cs="Times New Roman"/>
          <w:b w:val="0"/>
          <w:sz w:val="24"/>
        </w:rPr>
        <w:t>As used herein, the following definitions apply:</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means [defendant's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[Other identifying information about the parties relevant to the case, for example, information about the plaintiff's trademark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infringement case]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is synonymous in meaning and equal in scope to the usage of the term in Federal Rule of Civil Procedure 34(</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that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including but not limited to prototypes, models, specimens, computer disks and tapes, videotapes, and audiotapes.</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Federal Rule of Civil Procedure 26(b)(1).</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"And" and "or" shall be construed conjunctively or disjunctively as necessary to bring within the scope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all responses that might otherwise be construed to be outside of its scope.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seek the production of documents and things as of the date on which Plaintiff responds; however, the Requests shall be deemed continuing and must be supplemented as required by the Federal Rules of Civil Procedure. If, after producing documents and things, Plaintiff becomes aware of any further document(s), thing(s), or information responsive to these Requests, Plaintiff is required to produce such additional documents, things, and/or information to Defendant promptly upon acquiring possession of such.</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document or thing is not produced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of privilege, or if Plaintiff contends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or thing is otherwise exempt from discovery, Plaintiff shall provide Defendant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in compliance with Rule 26(b)(5) of the Federal Rules of Civil Procedure.</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objects to any Request as overly broad or unduly burdensome, Plaintiff shall produce those documents and/or things that are unobjectionable and specifically identify the respect in which the request is allegedly overly broad or burdensome.</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is aware that any document or thing responsive to any Request once existed but has been destroyed, or is no longer available for production, Plaintiff shall identify who destroyed it, why it was destroyed, and the circumstances under which it was destroyed or is no longer available.</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Respond to each of the Requests separately. Identify any Document responsive to any request as being responsive to the specific request at issue. If the same Document is responsive to more than one request, identify all requests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Documents are to be produced as they are kept in the usual course of business so that Defendant can ascertain the files in which the Documents are located, their relative order in such files, and how such files are maintained.</w:t>
      </w:r>
    </w:p>
    <w:p>
      <w:pPr>
        <w:keepNext w:val="0"/>
        <w:spacing w:before="120" w:after="0" w:line="260" w:lineRule="exact"/>
        <w:ind w:left="360" w:right="0" w:firstLine="0"/>
        <w:jc w:val="left"/>
      </w:pPr>
      <w:r>
        <w:rPr>
          <w:rFonts w:ascii="Times New Roman" w:hAnsi="Times New Roman" w:eastAsia="Times New Roman" w:cs="Times New Roman"/>
          <w:b/>
          <w:sz w:val="24"/>
        </w:rPr>
        <w:t>REQUESTS FOR DOCUMENTS AND THINGS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things concerning [element of plaintiff's claims].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things concerning [additional elements of plaintiff's claims].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things that support your contention that [identify factual contention from Complaint].</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things sufficient to show Plaintiff's current organizational structure, including without limitation documents sufficient to identify any parent, subsidiary, or other related companies, and documents sufficient to identify and describe Plaintiff's officers, directors, and managerial employees and their respective duties.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things concerning Plaintiff's alleged complaint to Defendant on [date].</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Copies of Plaintiff's policies concerning retention, storage, filing, and destruction of electronic documents and e-mail.</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things concerning Plaintiff's allegations in Paragraph [Number] of the Complaint, that "[quote from the complaint]."</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and things concerning any allegation set forth in Defendant's Answer to Plaintiff's Complaint, including without limitation all documents that support the defenses alleged in Defendant's Answer.</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communications between [name] and any other person during the time period [dates].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lawsuit, action, claim, charge, assertion, allegation, or arbitration proceeding brought by or against Plaintiff involving claims for [claims in your case].</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identified in Plaintiff's Initial Disclosures.</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non-privileged communications relating to Defendant.</w:t>
      </w:r>
    </w:p>
    <w:p>
      <w:pPr>
        <w:keepNext w:val="0"/>
        <w:spacing w:before="120" w:after="0" w:line="260" w:lineRule="exact"/>
        <w:ind w:left="720" w:right="0" w:firstLine="0"/>
        <w:jc w:val="left"/>
      </w:pPr>
      <w:r>
        <w:rPr>
          <w:rFonts w:ascii="Times New Roman" w:hAnsi="Times New Roman" w:eastAsia="Times New Roman" w:cs="Times New Roman"/>
          <w:b/>
          <w:sz w:val="24"/>
        </w:rPr>
        <w:t>DOCUMENT REQUEST NO. 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the [monetary relief/ injunctive relief/ monetary and injunctive relief] that Plaintiff seeks in the Complaint.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