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Requests for Production of Documents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 xml:space="preserve">IN THE CIRCUIT COURT OF THE [CIRCUIT NUMBER] JUDICIAL CIRCUIT </w:t>
      </w:r>
      <w:r>
        <w:rPr>
          <w:rFonts w:ascii="Times New Roman" w:hAnsi="Times New Roman" w:eastAsia="Times New Roman" w:cs="Times New Roman"/>
          <w:sz w:val="24"/>
        </w:rPr>
        <w:br/>
      </w:r>
      <w:r>
        <w:rPr>
          <w:rFonts w:ascii="Times New Roman" w:hAnsi="Times New Roman" w:eastAsia="Times New Roman" w:cs="Times New Roman"/>
          <w:b/>
          <w:sz w:val="24"/>
        </w:rPr>
        <w:t>[NAME OF COUNTY] COUNTY, ILLINOIS</w:t>
      </w:r>
    </w:p>
    <w:p>
      <w:pPr>
        <w:keepNext w:val="0"/>
        <w:spacing w:before="120" w:after="0" w:line="260" w:lineRule="exact"/>
        <w:ind w:left="360" w:right="0" w:firstLine="0"/>
        <w:jc w:val="left"/>
      </w:pPr>
      <w:r>
        <w:rPr>
          <w:rFonts w:ascii="Times New Roman" w:hAnsi="Times New Roman" w:eastAsia="Times New Roman" w:cs="Times New Roman"/>
          <w:b/>
          <w:sz w:val="24"/>
        </w:rPr>
        <w:t>[PROPOUNDING PARTY, E.G., PLAINTIFF]'S [NUMBER, SUCH AS FIRST] SET OF REQUESTS FOR PRODUCTION</w:t>
      </w:r>
      <w:r>
        <w:rPr>
          <w:rFonts w:ascii="Times New Roman" w:hAnsi="Times New Roman" w:eastAsia="Times New Roman" w:cs="Times New Roman"/>
          <w:sz w:val="24"/>
        </w:rPr>
        <w:br/>
      </w:r>
      <w:r>
        <w:rPr>
          <w:rFonts w:ascii="Times New Roman" w:hAnsi="Times New Roman" w:eastAsia="Times New Roman" w:cs="Times New Roman"/>
          <w:b/>
          <w:sz w:val="24"/>
        </w:rPr>
        <w:t>OF DOCUMENTS TO [RESPONDING PARTY, E.G., DEFENDANT]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[Propounding party, e.g., Plaintiff], by its attorneys and pursuant to Illinois Supreme Court Rule 214, propounds these Requests for Production of Documents (the "Requests," and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to [responding party, e.g., Defendant], to be answered within twenty-eight (28) days after service.</w:t>
      </w:r>
    </w:p>
    <w:p>
      <w:pPr>
        <w:keepNext w:val="0"/>
        <w:spacing w:before="120" w:after="0" w:line="260" w:lineRule="exact"/>
        <w:ind w:left="720" w:right="0" w:firstLine="0"/>
        <w:jc w:val="left"/>
      </w:pPr>
      <w:r>
        <w:rPr>
          <w:rFonts w:ascii="Times New Roman" w:hAnsi="Times New Roman" w:eastAsia="Times New Roman" w:cs="Times New Roman"/>
          <w:b/>
          <w:sz w:val="24"/>
        </w:rPr>
        <w:t>DEFINITIONS AND INSTRUCTIONS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term "[short form of propounding party]" shall mean and refer to [name of propounding party], and all of its employees, representatives, attorneys and agents, and all persons acting at the direction or on behalf of one or more of them.</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term "you," "your," or "[short form of responding party]" shall mean and refer to [name of responding party], and all of its employees, representatives, attorneys and agents, and all persons acting at the direction or on behalf of one or more of them.</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[Other identifying information about the parties relevant to the case.]</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term "Complaint" shall mean and refer to the Complaint filed by [Plaintiff] in the present lawsuit.</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term "Answer" shall mean and refer to the Answer filed by [Defendant] in the present lawsuit.</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[Other important terms you want to define.]</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relevant time period for these Requests shall be from [date] to [date] unless otherwise set forth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term "person" means any natural person, corporation, partnership, proprietorship, association, joint venture, firm or other business enterprise or legal entity. It means both the singular and plural.</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"Communication" means or refers to all inquiries, discussions, conversations, negotiations, agreements, understandings, meetings, telephone conversations, letters, notes, memoranda, telegrams, advertisements, or other form of verbal intercourse, whether oral or written, or any summaries, paraphrases or other records of any of the foregoing.</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term "document" shall mean any original written, typewritten, handwritten, printed or recorded material, as well as tapes, discs, computer hard drive stored information, nonduplicate copies and transcripts thereof, now or at any time in your possession, custody or control. Without limiting the generality of the foregoing definition, but for the purposes of illustration only, "document" includes drawings, sketches, specifications computer printouts, computer data, computer hard drives, diskettes, calendars, address and telephone records, photographs, audio and video tape recordings, compact discs, facsimile transmission cover sheets, financial statements and records. Without limiting the term "control" as used in the preceding sentence,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is deemed to be in your control if you have the right to secure the document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thereof from another person or public or private entity having actual possession thereof.</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"Relate to," including but not limited to its various forms such as "relating to," shall mean consist of, refer to, reflect, or be in any way logically or factually connected with the matter discussed.</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you claim in your answer to any Request that any requested document is "privileged" or otherwise not subject to discovery under the Illinois Supreme Court Rules, describe the document for which you claim privilege or protection and state the legal and factual basis for your claim of privilege or protection. Also identify by name, title, and business address all custodians of the referenced document and copies thereof.</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Requests shall be deemed continuing in nature such that you must provide supplemental responses under the Illinois Supreme Court Rules if you obtain further relevant information and/or documents between the time you serve your responses and the conclusion of trial.</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You must produce each requested document (along with all drafts and non-identical copies thereof) in its entirety and without abbreviation, expurgation or reduction. If you claim privilege or some other basis for protection as to part of the document, produce the document redacting only those portions for which you claim privilege or protection, indicating what portions have been redacted, and describe the subject matter of the redacted portions.</w:t>
      </w:r>
    </w:p>
    <w:p>
      <w:pPr>
        <w:keepNext w:val="0"/>
        <w:spacing w:before="120" w:after="0" w:line="260" w:lineRule="exact"/>
        <w:ind w:left="1080" w:right="0" w:firstLine="0"/>
        <w:jc w:val="left"/>
      </w:pPr>
      <w:r>
        <w:rPr>
          <w:rFonts w:ascii="Times New Roman" w:hAnsi="Times New Roman" w:eastAsia="Times New Roman" w:cs="Times New Roman"/>
          <w:b w:val="0"/>
          <w:sz w:val="24"/>
        </w:rPr>
        <w:t>15.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You must produce all documents in their original file folders, binder, or covers. If the document or group of documents is taken out of the file folder, binder, cover, file drawer, file box, or notebook before the document or group of documents is produced, attach thereto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label of the file folder, binder, cover, file drawer, file box, or notebook from which the document or group of documents was removed, along with the designation of which documents were taken from each file folder, binder, cover, file drawer, or notebook.</w:t>
      </w:r>
    </w:p>
    <w:p>
      <w:pPr>
        <w:keepNext w:val="0"/>
        <w:spacing w:before="120" w:after="0" w:line="260" w:lineRule="exact"/>
        <w:ind w:left="1080" w:right="0" w:firstLine="0"/>
        <w:jc w:val="left"/>
      </w:pPr>
      <w:r>
        <w:rPr>
          <w:rFonts w:ascii="Times New Roman" w:hAnsi="Times New Roman" w:eastAsia="Times New Roman" w:cs="Times New Roman"/>
          <w:b w:val="0"/>
          <w:sz w:val="24"/>
        </w:rPr>
        <w:t>16.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requested document has been destroyed or discarded, or is no longer in existence or within your custody or control, identify the document by stating:</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identity of each author, addressor, and addressee;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document's date, subject matter, number of pages, and attachments;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identity of each person to whom the document (including blind or carbon copies) was distributed, shown, or made available;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date the document was destroyed, discarded, or left your custody or control;</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manner of destruction, discard, or transfer;</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identity of each person responsible for its destruction, discarding, and/or transfer; and</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identity by name, title, and address of the document's custodian.</w:t>
      </w:r>
    </w:p>
    <w:p>
      <w:pPr>
        <w:keepNext w:val="0"/>
        <w:spacing w:before="120" w:after="0" w:line="260" w:lineRule="exact"/>
        <w:ind w:left="1080" w:right="0" w:firstLine="0"/>
        <w:jc w:val="left"/>
      </w:pPr>
      <w:r>
        <w:rPr>
          <w:rFonts w:ascii="Times New Roman" w:hAnsi="Times New Roman" w:eastAsia="Times New Roman" w:cs="Times New Roman"/>
          <w:b w:val="0"/>
          <w:sz w:val="24"/>
        </w:rPr>
        <w:t>17.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documents produced in response to these Requests shall be:</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Organized and designated to correspond to the categories and subcategories of the Requests;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Produced in the form that accurately reflects the manner in which they are maintained by you in the course of business; and</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Produced so that all pages now stapled or fastened together will remain stapled or fastened together at the time they are produced.</w:t>
      </w:r>
    </w:p>
    <w:p>
      <w:pPr>
        <w:keepNext w:val="0"/>
        <w:spacing w:before="120" w:after="0" w:line="260" w:lineRule="exact"/>
        <w:ind w:left="1080" w:right="0" w:firstLine="0"/>
        <w:jc w:val="left"/>
      </w:pPr>
      <w:r>
        <w:rPr>
          <w:rFonts w:ascii="Times New Roman" w:hAnsi="Times New Roman" w:eastAsia="Times New Roman" w:cs="Times New Roman"/>
          <w:b w:val="0"/>
          <w:sz w:val="24"/>
        </w:rPr>
        <w:t>18.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the extent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may be construed by you to constitute interrogatories, they shall be subject to the Illinois Supreme Court Rules on written interrogatories.</w:t>
      </w:r>
    </w:p>
    <w:p>
      <w:pPr>
        <w:keepNext w:val="0"/>
        <w:spacing w:before="120" w:after="0" w:line="260" w:lineRule="exact"/>
        <w:ind w:left="720" w:right="0" w:firstLine="0"/>
        <w:jc w:val="left"/>
      </w:pPr>
      <w:r>
        <w:rPr>
          <w:rFonts w:ascii="Times New Roman" w:hAnsi="Times New Roman" w:eastAsia="Times New Roman" w:cs="Times New Roman"/>
          <w:b/>
          <w:sz w:val="24"/>
        </w:rPr>
        <w:t>ELECTRONICALLY STORED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that is responsive to any Request exists in electronic form, the Request shall be interpreted to call for production of electronic copies of such document, in electronic form, consistent with the following:</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Produce single-page TIF images;</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is stored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readily-usable format (e.g., Word, Excel, Outlook, .pdf, etc.), also produce the native file;</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is encrypted, produce the decryption keys;</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Produce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load file containing,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minimum, the following:</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BegDoc#;</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EndDoc#</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Number of Attachments;</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AttachDocID#;</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ParentDocID#;</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From, To, CC, BCC;</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Document Date, Date Sent, Date Received;</w:t>
      </w:r>
    </w:p>
    <w:p>
      <w:pPr>
        <w:keepNext w:val="0"/>
        <w:spacing w:before="120" w:after="0" w:line="260" w:lineRule="exact"/>
        <w:ind w:left="1800" w:right="0" w:firstLine="0"/>
        <w:jc w:val="left"/>
      </w:pPr>
      <w:r>
        <w:rPr>
          <w:rFonts w:ascii="Times New Roman" w:hAnsi="Times New Roman" w:eastAsia="Times New Roman" w:cs="Times New Roman"/>
          <w:b w:val="0"/>
          <w:sz w:val="24"/>
        </w:rPr>
        <w:t>(h)</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Author, Date Created, Date Modified, Date Printed; and</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MD5 or SHA 1 hash.</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De-Duplication: To the extent that exact duplicate documents (based on MD5 or SHA-1 hash values at the document level or by message ID and other standard vendor methodology for email) reside within your electronically-stored information data set, you are only required to produce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copy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responsive document or record. Where any such documents have attachments, hash values must be identical for both the document-plus attachment (including associated metadata) as well as for any attachment (including associated metadata) standing alone. To the extent that you are employing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global de-duplication, you will need to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"Custodian-ALL" field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production load file to identify additional custodians who had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produced document.</w:t>
      </w:r>
    </w:p>
    <w:p>
      <w:pPr>
        <w:keepNext w:val="0"/>
        <w:spacing w:before="120" w:after="0" w:line="260" w:lineRule="exact"/>
        <w:ind w:left="720" w:right="0" w:firstLine="0"/>
        <w:jc w:val="left"/>
      </w:pPr>
      <w:r>
        <w:rPr>
          <w:rFonts w:ascii="Times New Roman" w:hAnsi="Times New Roman" w:eastAsia="Times New Roman" w:cs="Times New Roman"/>
          <w:b/>
          <w:sz w:val="24"/>
        </w:rPr>
        <w:t>DOCUMENT REQUESTS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and things concerning [element of claims or defenses].</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Documents and things concerning [additional elements of claims or defenses].</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communication relating to this litigation, including without limitation communications between [responding party, e.g., Defendant]'s employees, shareholders, directors or officers.</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and things sufficient to show [responding party, e.g., Defendant]'s current organizational structure, including without limitation documents sufficient to identify any parent, subsidiary, or other related companies, and documents sufficient to identify and describe [responding party, e.g., Defendant]'s officers, directors, and managerial employees and their respective duties.</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and things concerning any expert witness that [responding party, e.g., Defendant] may use in this action.</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Copies of [responding party, e.g., Defendant]'s policies concerning retention, storage, filing, and destruction of electronic documents and email.</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and things concerning Plaintiff's allegations in Paragraph [Number] of the Complaint, that "[quote from the complaint]."</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and things concerning any allegation set forth in Defendant's Answer to Plaintiff's Complaint, including without limitation all documents that support the defenses alleged in Defendant's Answer.</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and things on which [responding party, e.g., Defendant] intends to rely in this case.</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lawsuit, action, claim, charge, assertion, allegation, or arbitration proceeding brought by or against [responding party, e.g., Defendant] involving claims for [claims in your case].</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the allegations in Paragraph [Number] of Plaintiff's Complaint.</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the [monetary relief/injunctive relief/monetary and injunctive relief] that Plaintiff seeks in the Complaint.</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concerning any affirmative defenses that Defendant asserts to Plaintiff's Complaint.</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and things that [responding party, e.g., Defendant] was required to identify in, or which [responding party, e.g., Defendant] consulted, referred to, or relied upon in preparing or developing its responses to [propounding party, e.g., Plaintiff]'s [Number] Set of Interrogatories</w:t>
      </w: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Illinois Bar No. [number]</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val="0"/>
          <w:sz w:val="24"/>
        </w:rPr>
        <w:t>Firm No. [number]</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[Party]</w:t>
      </w:r>
    </w:p>
    <w:p>
      <w:pP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[Propounding Party, e.g. Plaintiff]'s [Number, Such as First] Set of Requests for Production of Documents to [Responding Party, e.g., Defendant] was served on the following parties by [form of service]:</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server]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