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 OF DOCUMENTS (INCLUDING ELECTRONICALLY STORED INFORMATION) AND OTHER TANGIBLE THINGS</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e.g., Plaintiff] hereby requests, pursuant to MCR 2.310, that [responding party, e.g., Defendant] produce, and permit [propounding party, e.g., Plaintiff] and [propounding party, e.g., Plaintiff]'s counsel to inspect and copy, the documents and electronically stored information (ESI) set forth below.</w:t>
      </w:r>
    </w:p>
    <w:p>
      <w:pPr>
        <w:keepNext w:val="0"/>
        <w:spacing w:before="120" w:after="0" w:line="260" w:lineRule="exact"/>
        <w:ind w:left="720" w:right="0" w:firstLine="0"/>
        <w:jc w:val="left"/>
      </w:pPr>
      <w:r>
        <w:rPr>
          <w:rFonts w:ascii="Times New Roman" w:hAnsi="Times New Roman" w:eastAsia="Times New Roman" w:cs="Times New Roman"/>
          <w:b/>
          <w:sz w:val="24"/>
        </w:rPr>
        <w:t>DEFINITIONS AND 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used in these requests,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definitions pertaining to other specific persons, entities, or terms relevant to the case, if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 includes writings, drawings, graphs, charts, photographs, images, audio and video recordings of any kind, and other data or data compilations from which information may be obtained. The term encompasses both physical and electronic documents, including electronic mail (email) messages, and all other forms of documents or information that may be requested under MCR 2.310, including but not limited to all forms of electronically stored information (ESI). Drafts and non-identical duplicates constitute separate documents. Attachments, exhibits, appendices, schedules, and enclosures to documents are considered part of the same document.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and specimens.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"Metadata" means data generated by the use of computer programs, including but not limited to word processing, email, and spreadsheet programs. Metadata, including information such as document creation date, authorship, distribution, and amendment or annotation, is considered part of the document to which it is attached for purposes of this request.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"PDF" refers to the electronic format known as "portable document format."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MCR 2.302(B)(1).</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requests seek the production of documents and things as of the date on which [responding party designation, e.g., plaintiff] responds; however, the requests shall be deemed continuing and must be supplemented as required by the Michigan Court Rules. If, after producing documents and things, [responding party designation, e.g., plaintiff] becomes aware of any further document(s), thing(s), or information responsive to these requests, [responding party designation, e.g., plaintiff] is required to produce such additional documents, things, or information to [requesting party designation, e.g., defendant] promptly on acquiring possession of such documents, things, or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document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[responding party designation, e.g., plaintiff]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[responding party designation, e.g., plaintiff] shall provide [requesting party designation, e.g., defendant]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or privilege log containing the following information for each document or thing not produced: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nature of the privilege being claimed (including work product);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description of the document, including its subject matter; (c) the date of the document; (d) the name of the author of the document; (e) the addressees or recipients of the document; (f) the relationship between the author and the addressees or recipients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[responding party designation, e.g., plaintiff] objects to any request as overly broad or unduly burdensome, [responding party designation, e.g., plaintiff] shall produce those documents and/or things that are unobjectionable and specifically identify the respect in which the request is allegedly overly broad or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[responding party designation, e.g., plaintiff] is aware that any document or thing responsive to any request once existed but has been destroyed, or is no longer available for production, [responding party designation, e.g., plaintiff] shall identify who destroyed it, why it was destroyed, and the circumstances under which it was destroyed or is no longer available.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are to be produced as they are kept in the usual course of business so that [requesting party, e.g., defendant] can ascertain the files in which the documents are located, their relative order in such files, and how such files are maintained.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electronic documents and other forms of ESI produced must include related metadata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specifically provides otherwise.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documents and things requested hereby shall be produced by no later than [date of production] at [place of production] in the following manner: [specify manner of production, including form of any electronically stored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DOCUMENTS (INCLUDING ESI) AND THINGS REQUESTED</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[specify element of plaintiff's claims or defendant's defenses or denials].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and things concerning [specify additional elements of plaintiff's claims or denials].</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specific claims or defenses of parties,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[responding party designation, e.g., Defendant]'s agents, employees, shareholders, directors, 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sufficient to show [responding party designation, e.g., defendant]'s current organizational structure, including without limitation documents sufficient to identify any parent, subsidiary, or other related companies, and documents sufficient to identify and describe [responding party designation, e.g., plaintiff]'s officers, directors, and managerial employees and their respective duties.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expert witness that [responding party designation, e.g., defendant] may use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[responding party designation, e.g., plaintiff]'s policies concerning retention, storage, filing, and destruction of electronic documents, e-mail, and other ESI.</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[responding party designation, e.g., defendant]'s allegations in Paragraph [number] of the [specify pleading, e.g., Counterclaim], that "[quote from pleading]."</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other specific allegations in the pleadings of either party,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allegation set forth in [specify pleading, e.g., Defendant's Answer to Plaintiff's Complaint], including without limitation all documents that support the claims, defenses, or denials alleged in [specify pleading, e.g., Defendant's Answer].</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on which [responding party, e.g., Defendant] intends to rely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[responding party, e.g., Defendant] involving claims for [describe related claims].</w:t>
      </w:r>
    </w:p>
    <w:p>
      <w:pPr>
        <w:keepNext w:val="0"/>
        <w:spacing w:before="120" w:after="0" w:line="260" w:lineRule="exact"/>
        <w:ind w:left="1080" w:right="0" w:firstLine="0"/>
        <w:jc w:val="left"/>
      </w:pPr>
      <w:r>
        <w:rPr>
          <w:rFonts w:ascii="Times New Roman" w:hAnsi="Times New Roman" w:eastAsia="Times New Roman" w:cs="Times New Roman"/>
          <w:b w:val="0"/>
          <w:sz w:val="24"/>
        </w:rPr>
        <w:t>DOCUMENT REQUEST NO. 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[specify relief, e.g., monetary damages or injunction] that [specify party, e.g., Defendant] seeks in the [specify pleading, e.g., Counterclaim].</w:t>
      </w:r>
    </w:p>
    <w:p>
      <w:pPr>
        <w:keepNext w:val="0"/>
        <w:spacing w:before="200" w:after="0" w:line="260" w:lineRule="exact"/>
        <w:ind w:left="1080" w:right="0" w:firstLine="0"/>
        <w:jc w:val="both"/>
      </w:pPr>
      <w:r>
        <w:rPr>
          <w:rFonts w:ascii="Times New Roman" w:hAnsi="Times New Roman" w:eastAsia="Times New Roman" w:cs="Times New Roman"/>
          <w:b w:val="0"/>
          <w:sz w:val="24"/>
        </w:rPr>
        <w:t>[additional requests pertaining to documents concerning relief sought in the pleadings of either party, as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 [request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[propounding party designation, e.g., Plaintiff] [party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state bar number, address, phone number]</w:t>
      </w:r>
    </w:p>
    <w:p>
      <w:pPr>
        <w:keepNext w:val="0"/>
        <w:spacing w:before="120" w:after="0" w:line="260" w:lineRule="exact"/>
        <w:ind w:left="360" w:right="0" w:firstLine="0"/>
        <w:jc w:val="left"/>
      </w:pPr>
      <w:r>
        <w:rPr>
          <w:rFonts w:ascii="Times New Roman" w:hAnsi="Times New Roman" w:eastAsia="Times New Roman" w:cs="Times New Roman"/>
          <w:b/>
          <w:sz w:val="24"/>
        </w:rPr>
        <w:t>PROOF OF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person serving request] states that on [date of service], [he or she] served [name of opposing counsel], opposing counsel, with the above documents via [method of service].</w:t>
      </w: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______________(signature of person serving notice)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person serving request]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