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and Things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COMMON PLEAS</w:t>
      </w:r>
    </w:p>
    <w:p>
      <w:pPr>
        <w:keepNext w:val="0"/>
        <w:spacing w:before="200" w:after="0" w:line="260" w:lineRule="exact"/>
        <w:ind w:left="360" w:right="0" w:firstLine="0"/>
        <w:jc w:val="center"/>
      </w:pPr>
      <w:r>
        <w:rPr>
          <w:rFonts w:ascii="Times New Roman" w:hAnsi="Times New Roman" w:eastAsia="Times New Roman" w:cs="Times New Roman"/>
          <w:b w:val="0"/>
          <w:sz w:val="24"/>
        </w:rPr>
        <w:t>[NAME] COUNTY, PENNSYLVANIA</w:t>
      </w:r>
    </w:p>
    <w:p>
      <w:pPr>
        <w:keepNext w:val="0"/>
        <w:spacing w:before="120" w:after="0" w:line="260" w:lineRule="exact"/>
        <w:ind w:left="360" w:right="0" w:firstLine="0"/>
        <w:jc w:val="left"/>
      </w:pPr>
      <w:r>
        <w:rPr>
          <w:rFonts w:ascii="Times New Roman" w:hAnsi="Times New Roman" w:eastAsia="Times New Roman" w:cs="Times New Roman"/>
          <w:b/>
          <w:sz w:val="24"/>
        </w:rPr>
        <w:t>DEFENDANT’S(S’) REQUEST FOR PRODUCTION OF DOCUMENTS &amp; THINGS</w:t>
      </w:r>
      <w:r>
        <w:rPr>
          <w:rFonts w:ascii="Times New Roman" w:hAnsi="Times New Roman" w:eastAsia="Times New Roman" w:cs="Times New Roman"/>
          <w:sz w:val="24"/>
        </w:rPr>
        <w:br/>
      </w:r>
      <w:r>
        <w:rPr>
          <w:rFonts w:ascii="Times New Roman" w:hAnsi="Times New Roman" w:eastAsia="Times New Roman" w:cs="Times New Roman"/>
          <w:b/>
          <w:sz w:val="24"/>
        </w:rPr>
        <w:t>DIRECTED TO PLAINTIFF(S)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are requested to produce, in accordance with Pennsylvania Rule of Civil Procedure 4009, the originals or clear, readable copies of the below listed documents and/or items unless protected by the attorney-client privilege or the work-product doctrine. These documents and/or items will be examined and/or photocopied; photograph negatives will be processed and photographs reproduced, videotapes and audiotapes shall be viewed and/or heard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made. The below listed documents and/or items are to be produced at Defendant’s Counsel’s office on or before thirty (30) days from the date of service herein. Such request is continuing up to and at the time of trial.</w:t>
      </w:r>
    </w:p>
    <w:p>
      <w:pPr>
        <w:keepNext w:val="0"/>
        <w:spacing w:before="120" w:after="0" w:line="260" w:lineRule="exact"/>
        <w:ind w:left="720" w:right="0" w:firstLine="0"/>
        <w:jc w:val="left"/>
      </w:pPr>
      <w:r>
        <w:rPr>
          <w:rFonts w:ascii="Times New Roman" w:hAnsi="Times New Roman" w:eastAsia="Times New Roman" w:cs="Times New Roman"/>
          <w:b/>
          <w:sz w:val="24"/>
        </w:rPr>
        <w:t>DEFINITIONS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or “your” refers to Plaintiff(s) herein and to all other persons acting or purporting to act on behalf of Plaintiff(s), including agents and employees.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“Communications” shall mean all inquiries, discussions, conversations, negotiations, agreements, understandings, meetings, telephone conversations, letters, correspondence, notes, telegrams, telexes, advertisements, facsimiles, email, or other forms of verbal and/or communicative intercourse.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“Documents” shall mean all written or graphic matter of every kind or description, however produced or reproduced, whether draft or final, original or reproduction, signed or unsigned, and regardless of whether approved, signed, sent, received, redrafted, or executed, including but not limited to: written communications, letters, correspondence, facsimiles, email, memoranda, minutes, notes, films, recordings of any type, transcripts, contracts, agreements, purchase or sales orders, memoranda of telephone conversations or personal conversations, diaries, desk calendars, interoffice communications, reports, studies, bills, receipts, checks, checkbooks, invoices, requisitions or material similar to any of the foregoing however denominated, by whomever prepared, and to whomever addressed, which are in your possession, custody or control.</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“Persons”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corporation, partnership, trust, associations, company, organization, or any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or commercial entity.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discovery request “Identify” is defined as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used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means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their name; (b) business affiliation and official title and/or position; and (c) their last known residential and business address.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used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means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type of document (e.g. letter, memorandum, hand-written note, facsimile, email); (b) its date of origin or creation; (c) its author and addressee; (d) its last known custodian or locations; and (e)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its subject matter and size. In lieu of identifying any document(s), you may 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it to your answer, indicating the question to which it is responsive.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used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or other business entity, means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the company's legal name, any former names, and the name under which it trades or does business; (b) the address of its principal place of business; and (c) the identity of its chief executive officer.</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“Relate to” means consist of, refer to, reflect, or be in any way logically connected with the matter discussed.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period of time encompassed by these requests shall be from the date of the alleged accident to the date of answering, unless otherwise indicated. Note, this request is continuing up to and at the time of trial.</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the Rule,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includes: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signed, or otherwise adopted or approved by the person making it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stenographic, mechanical, electronic, videographic, or other recording,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transcript thereof, which is substantially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verbatim recital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statement by the person making it and contemporaneously recorded.</w:t>
      </w:r>
    </w:p>
    <w:p>
      <w:pPr>
        <w:keepNext w:val="0"/>
        <w:spacing w:before="120" w:after="0" w:line="260" w:lineRule="exact"/>
        <w:ind w:left="720" w:right="0" w:firstLine="0"/>
        <w:jc w:val="left"/>
      </w:pPr>
      <w:r>
        <w:rPr>
          <w:rFonts w:ascii="Times New Roman" w:hAnsi="Times New Roman" w:eastAsia="Times New Roman" w:cs="Times New Roman"/>
          <w:b/>
          <w:sz w:val="24"/>
        </w:rPr>
        <w:t>REQUESTS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entire claims and investigation file or files including but not limited to communications to and from all insurance carriers, parties, Plaintiff(s), or potential parties, request(s) for investigation, and/or reports/findings of investigators, both in-house and/or independent and/or all insurance policies of the Plaintiff(s), excluding references to mental impressions, conclusions, or opinions representing the value or merit of the claim or respecting strategy or tactics and privileged communications from counsel.</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statements and communications of any and all witnesses including any and all statements of Plaintiff(s) and Defendant(s), including taped recordings, whether transcribed or not, as well as all written statements.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documents and communications which support Plaintiff’s claim(s) for wage loss and impairment of earning capacity and/or power.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home and business address, background and qualifications of any and all persons retained by the Plaintiff(s), who in anticipation and/or preparation of litigation, is expected to be called to trial.</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documents and communications containing the name and home and business addresses of all individuals contacted as potential witnesses, except for expert witnesses.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Reports, non-privileged communications, and/or documents prepared by any and all experts who are expected to testify at trial or whose reports are expected to be submitted at trial.</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Resumes and qualifications of any and all experts who are expected to testify at trial or whose reports are expected to be submitted at trial.</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any and all photographs, diagrams, drawings, charts, models, movie films or videotapes which relate, refer, or pertain to Defendant(s), any other party to this action, the alleged accident site, and/or any instrumentality involved in the alleged accident described in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documents and communications substantiating any claim of Plaintiff’s cause of action.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any and all bills, reports, notes and records prepared by any physician, hospital, or healthcare provider who has examined, evaluated, and/or treated Plaintiff(s) for injuries allegedly sustained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alleged accident.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any and all bills, reports, notes and records prepared by any physician, hospital, or healthcare provider who has examined, evaluated and/or treated Plaintiff(s) for injuries, diseases, deformities, or impairments sustained by Plaintiff(s) or suffered by Plaintiff(s) for three years prior to and at any time subsequent to the alleged accident herein.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any and all lien documentation including but not limited to those asserted by any health/medical insurance carrier, Department of Human Services, Medicaid Programs, Medicare, Workers’ Compensation, and/or any other similar entities.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any and all conditional payment letters issued by Medicare/CMS, if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documents related to Plaintiff(s) application for and/or receipt of disability benefits from any source.</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documents related to any claim or litigation for workers’ compensation benefits.</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Verification of the policy limits for first party benefits (e.g. PIP or medical payment coverage or wage loss coverage, etc.), applicable policy declarations page, sign-down forms, and Tort Option selection forms.</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documents of any nature whatsoever which refer in any way to the alleged accident described in Plaintiff(s) Complaint and/or the facts or circumstances leading up to and following said alleged accident.</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property damage estimates rendered for any object belonging to the Plaintiff(s) and/or Defendant(s) which was involved in this alleged accident.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press releases concerning this alleged accident.</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documents or other tangible materials of any nature whatsoever which Plaintiff(s) plan to have marked for identification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deposition or trial, introduce into evidence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deposition or trial, or about which Plaintiff(s) plan to question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deposition or trial.</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and/or communications relating to any facts on the basis of which it is asserted that the conduct of the Defendant(s) contributed to the happenings of the alleged accident or to the alleged injuries or losses suffered allegedly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accident.</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or shortly before the alleged accident, Plaintiff(s) were using any functions on their cell phone or on any portable handheld electronic device, please provide cell phone or electronic device records for the date of the accident.</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documents of any nature whatsoever referred to in Plaintiff’s(s’) Answers to Defendant’s(s’) Interrogatories.</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These requests are deemed to be continuing insofar as if any of the above is secured subsequent to the date herein for the production of same, said documents, photographs, statements, reports, etc., are to be provided to Defendant’s counsel consistent within the applicable Rule of Civil Procedure.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counsel]</w:t>
      </w:r>
    </w:p>
    <w:p>
      <w:pPr>
        <w:keepNext w:val="0"/>
        <w:spacing w:before="120" w:after="0" w:line="260" w:lineRule="exact"/>
        <w:ind w:left="360" w:right="0" w:firstLine="0"/>
        <w:jc w:val="left"/>
      </w:pPr>
      <w:r>
        <w:rPr>
          <w:rFonts w:ascii="Times New Roman" w:hAnsi="Times New Roman" w:eastAsia="Times New Roman" w:cs="Times New Roman"/>
          <w:b w:val="0"/>
          <w:sz w:val="24"/>
        </w:rPr>
        <w:t>[Pennsylvania attorney identification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r>
        <w:rPr>
          <w:rFonts w:ascii="Times New Roman" w:hAnsi="Times New Roman" w:eastAsia="Times New Roman" w:cs="Times New Roman"/>
          <w:sz w:val="24"/>
        </w:rPr>
        <w:br/>
      </w:r>
      <w:r>
        <w:rPr>
          <w:rFonts w:ascii="Times New Roman" w:hAnsi="Times New Roman" w:eastAsia="Times New Roman" w:cs="Times New Roman"/>
          <w:b w:val="0"/>
          <w:sz w:val="24"/>
        </w:rPr>
        <w:t>Attorney for Defendant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I [answering party], subject to the penalties of 18 Pa. C.S.</w:t>
      </w:r>
      <w:r>
        <w:rPr>
          <w:rFonts w:ascii="Times New Roman" w:hAnsi="Times New Roman" w:eastAsia="Times New Roman" w:cs="Times New Roman"/>
          <w:b/>
          <w:sz w:val="24"/>
        </w:rPr>
        <w:t>A</w:t>
      </w:r>
      <w:r>
        <w:rPr>
          <w:rFonts w:ascii="Times New Roman" w:hAnsi="Times New Roman" w:eastAsia="Times New Roman" w:cs="Times New Roman"/>
          <w:b w:val="0"/>
          <w:sz w:val="24"/>
        </w:rPr>
        <w:t>. § 4904, relating to unsworn falsification to authorities, state the attached answers and/or documents are submitted in response to the foregoing Requests for Production of Documents and that to the best of my knowledge, information, and belief they are true and complete.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[Answering party]</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COMMON PLEAS</w:t>
      </w:r>
    </w:p>
    <w:p>
      <w:pPr>
        <w:keepNext w:val="0"/>
        <w:spacing w:before="200" w:after="0" w:line="260" w:lineRule="exact"/>
        <w:ind w:left="360" w:right="0" w:firstLine="0"/>
        <w:jc w:val="center"/>
      </w:pPr>
      <w:r>
        <w:rPr>
          <w:rFonts w:ascii="Times New Roman" w:hAnsi="Times New Roman" w:eastAsia="Times New Roman" w:cs="Times New Roman"/>
          <w:b w:val="0"/>
          <w:sz w:val="24"/>
        </w:rPr>
        <w:t>[NAME] COUNTY, PENNSYLVANIA</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hereby certifies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the </w:t>
      </w:r>
      <w:r>
        <w:rPr>
          <w:rFonts w:ascii="Times New Roman" w:hAnsi="Times New Roman" w:eastAsia="Times New Roman" w:cs="Times New Roman"/>
          <w:b/>
          <w:sz w:val="24"/>
        </w:rPr>
        <w:t>Defendant’s Request for Production of Documents and Things to Plaintiff</w:t>
      </w:r>
      <w:r>
        <w:rPr>
          <w:rFonts w:ascii="Times New Roman" w:hAnsi="Times New Roman" w:eastAsia="Times New Roman" w:cs="Times New Roman"/>
          <w:b w:val="0"/>
          <w:sz w:val="24"/>
        </w:rPr>
        <w:t xml:space="preserve"> was served upon the [individuals/entities] listed below by [United States Regular Mail, postage prepaid and/or electronic mail or other type of service (certified mail, personal service / person served, etc.)].</w:t>
      </w:r>
    </w:p>
    <w:p>
      <w:pPr>
        <w:keepNext w:val="0"/>
        <w:spacing w:before="200" w:after="0" w:line="260" w:lineRule="exact"/>
        <w:ind w:left="720" w:right="0" w:firstLine="0"/>
        <w:jc w:val="both"/>
      </w:pPr>
      <w:r>
        <w:rPr>
          <w:rFonts w:ascii="Times New Roman" w:hAnsi="Times New Roman" w:eastAsia="Times New Roman" w:cs="Times New Roman"/>
          <w:b w:val="0"/>
          <w:sz w:val="24"/>
        </w:rPr>
        <w:t>[names and full addresses of individual/entities being served]</w:t>
      </w:r>
    </w:p>
    <w:p>
      <w:pPr>
        <w:keepNext w:val="0"/>
        <w:spacing w:before="120" w:after="0" w:line="260" w:lineRule="exact"/>
        <w:ind w:left="72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counsel]</w:t>
      </w:r>
    </w:p>
    <w:p>
      <w:pPr>
        <w:keepNext w:val="0"/>
        <w:spacing w:before="120" w:after="0" w:line="260" w:lineRule="exact"/>
        <w:ind w:left="720" w:right="0" w:firstLine="0"/>
        <w:jc w:val="left"/>
      </w:pPr>
      <w:r>
        <w:rPr>
          <w:rFonts w:ascii="Times New Roman" w:hAnsi="Times New Roman" w:eastAsia="Times New Roman" w:cs="Times New Roman"/>
          <w:b w:val="0"/>
          <w:sz w:val="24"/>
        </w:rPr>
        <w:t>[Pennsylvania attorney identification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[Fax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r>
        <w:rPr>
          <w:rFonts w:ascii="Times New Roman" w:hAnsi="Times New Roman" w:eastAsia="Times New Roman" w:cs="Times New Roman"/>
          <w:sz w:val="24"/>
        </w:rPr>
        <w:br/>
      </w:r>
      <w:r>
        <w:rPr>
          <w:rFonts w:ascii="Times New Roman" w:hAnsi="Times New Roman" w:eastAsia="Times New Roman" w:cs="Times New Roman"/>
          <w:b w:val="0"/>
          <w:sz w:val="24"/>
        </w:rPr>
        <w:t>Attorney for 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