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Resolution Authorizing Officers to Execute and File Certificate of Dissolution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Upon motion duly made and seconded, the following resolutions were adopted by governing body:</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Corporation be dissolved pursuant to Sections 275 and 276 of the Delaware General Corporation Law;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FURTHER, that the officers of the Corporation be, and each of them hereby is, authorized and directed to make, execute and file any and all certificate or documents, and to do all such acts as are necessary or proper to accomplish the dissolution of the Corporation including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with the Delaware Secretary of State.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