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Responses and Objections to Subpoena Duces Tecum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RESPONSES AND OBJECTIONS TO SUBPOENA DUCES TECUM</w:t>
      </w:r>
    </w:p>
    <w:p>
      <w:pPr>
        <w:keepNext w:val="0"/>
        <w:spacing w:before="200" w:after="0" w:line="260" w:lineRule="exact"/>
        <w:ind w:left="720" w:right="0" w:firstLine="0"/>
        <w:jc w:val="both"/>
      </w:pPr>
      <w:r>
        <w:rPr>
          <w:rFonts w:ascii="Times New Roman" w:hAnsi="Times New Roman" w:eastAsia="Times New Roman" w:cs="Times New Roman"/>
          <w:b w:val="0"/>
          <w:sz w:val="24"/>
        </w:rPr>
        <w:t>[Name of party objecting] objects to the proposed subpoena that is attached to these objections for the following reasons:</w:t>
      </w:r>
    </w:p>
    <w:p>
      <w:pPr>
        <w:keepNext w:val="0"/>
        <w:spacing w:before="200" w:after="0" w:line="260" w:lineRule="exact"/>
        <w:ind w:left="1080" w:right="0" w:firstLine="0"/>
        <w:jc w:val="both"/>
      </w:pPr>
      <w:r>
        <w:rPr>
          <w:rFonts w:ascii="Times New Roman" w:hAnsi="Times New Roman" w:eastAsia="Times New Roman" w:cs="Times New Roman"/>
          <w:b/>
          <w:sz w:val="24"/>
        </w:rPr>
        <w:t>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is over broad and burdensome because it calls for production of [specify items objected to, e.g., all corporate minutes, corporate records, stock transfer books, federal tax returns, federal and state securities filings, and banking records of defendant Xcorp, Inc. from the date of its incorporation in 1962 through and including the date of the subpoena.] [Subject to and without waiving this objection, [objecting party]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request is overbroad and calls for production of voluminous records,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portion of which is relevant to this action. [Provide further contest, e.g., it is estimated that compliance with this request would require the production of over 3,000 documents, most of which are dated prior to the transaction that is the subject matter of this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cost equal to or exceeding the amount of damages sought in this action.] [Subject to and without waiving this objection, [objecting party]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seeks information covered by the attorney-client privilege and/or the work product doctrine. [Subject to and without waiving this objection, [objecting party]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seeks proprietary information that is [specify, e.g., confidential, trade secret, or other protected category]. [Subject to and without waiving this objection, [objecting party] will produce documents responsive to this request.]</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REQUEST NO. </w:t>
      </w:r>
      <w:r>
        <w:rPr>
          <w:rFonts w:ascii="Times New Roman" w:hAnsi="Times New Roman" w:eastAsia="Times New Roman" w:cs="Times New Roman"/>
          <w:b w:val="0"/>
          <w:sz w:val="24"/>
        </w:rPr>
        <w:t xml:space="preserve"> [number]</w:t>
      </w:r>
    </w:p>
    <w:p>
      <w:pPr>
        <w:keepNext w:val="0"/>
        <w:spacing w:before="200" w:after="0" w:line="260" w:lineRule="exact"/>
        <w:ind w:left="1080" w:right="0" w:firstLine="0"/>
        <w:jc w:val="both"/>
      </w:pPr>
      <w:r>
        <w:rPr>
          <w:rFonts w:ascii="Times New Roman" w:hAnsi="Times New Roman" w:eastAsia="Times New Roman" w:cs="Times New Roman"/>
          <w:b w:val="0"/>
          <w:sz w:val="24"/>
        </w:rPr>
        <w:t>[Include full text of additional request(s).]</w:t>
      </w:r>
    </w:p>
    <w:p>
      <w:pPr>
        <w:keepNext w:val="0"/>
        <w:spacing w:before="200" w:after="0" w:line="260" w:lineRule="exact"/>
        <w:ind w:left="1080" w:right="0" w:firstLine="0"/>
        <w:jc w:val="both"/>
      </w:pPr>
      <w:r>
        <w:rPr>
          <w:rFonts w:ascii="Times New Roman" w:hAnsi="Times New Roman" w:eastAsia="Times New Roman" w:cs="Times New Roman"/>
          <w:b/>
          <w:sz w:val="24"/>
        </w:rPr>
        <w:t>RESPONSE TO REQUEST NO.</w:t>
      </w:r>
      <w:r>
        <w:rPr>
          <w:rFonts w:ascii="Times New Roman" w:hAnsi="Times New Roman" w:eastAsia="Times New Roman" w:cs="Times New Roman"/>
          <w:b w:val="0"/>
          <w:sz w:val="24"/>
        </w:rPr>
        <w:t xml:space="preserve"> [number]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reasons for objecting]</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Responses and Objections to Subpoena Duces Tecum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