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Joint Trust for Married Couple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[Name of Settlors]</w:t>
      </w:r>
    </w:p>
    <w:p>
      <w:pPr>
        <w:keepNext w:val="0"/>
        <w:spacing w:before="200" w:after="0" w:line="260" w:lineRule="exact"/>
        <w:ind w:left="360" w:right="0" w:firstLine="0"/>
        <w:jc w:val="center"/>
      </w:pPr>
      <w:r>
        <w:rPr>
          <w:rFonts w:ascii="Times New Roman" w:hAnsi="Times New Roman" w:eastAsia="Times New Roman" w:cs="Times New Roman"/>
          <w:b/>
          <w:sz w:val="24"/>
        </w:rPr>
        <w:t>Revocable Living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[names of settlors], the Settlors, are transferring to [names of trustees] as trustees (collectively referred to hereinbelow as the Trustee) the property described in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We direct our Trustee to hold said property and all other property added to this Trust by ourselves or by others (hereinafter called principal), in trust, provided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treat as separate property any separate property transferred to the trust and so identified by either of us in the attached schedules. Such separate property, the income from said property, and the proceeds from the property's sale or exchange shall remain separate property. Each of us has the right to remove any or all such separate property at any time.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us will be considered to own one-half of any joint property that we transfer to the trust as tenants in common. No right of survivorship will exist with respect to any joint property transferred to the trust.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Lifetime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distribute the principal and pay the net income during our lifetimes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the net income at least quarterly to us, or as either of us may direct in writing, and accumulate and add to principal as much of the net income as either of us may so direct.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to us or either of us all or any part of the joint property in the trust at any time as often as either of us may direct.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either of us is incapacitated, to apply directly for such person as much of the net income and principal as the Trustee, in the Trustee's sole discretion, deems advisable for such person's welfare, comfort, support, or for any other reason whatsoever. The receipt by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the benefit of such person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both of us are incapacitated, to apply directly for the benefit of either or both of us, as much of the net income and principal as the Trustee, in the Trustee's sole discretion, deems advisable for our respective welfare, comfort, support, or for any other reason whatsoever. The receipt by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the benefit of either of us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net income not so distributed shall be accumulated and added to principal.</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on Behalf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both of us are serving as Trustee, one or both of us may act for and conduct business on behalf of the trust without the consent of any other Trustee.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one of us is serving as Trustee and the other is alive but not serving as Trustee, the one who is serving as Trustee may conduct business on behalf of the trust without the consent of any other Trustee.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first of us to die, the survivor, if acting as Trustee, shall conduct business on behalf of the trust without the consent of any other Trustee, subject to the terms and conditions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 Trust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intend to qualify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under Internal Revenue Code Sections 671 to 677. This means that, for federal income tax purposes, each of us will be treated as the owner of one-half of all the jointly owned property held in the trust and as the owner of our respective separate property as if we held the property individually.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any period that the trust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the Taxpayer Identification Number of the trust will be [name of one settlor]'s Social Security number, in accordance with IRS Treasury Regulation Section 301.6109-1(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Retained; Right to Amend or Revoke</w:t>
      </w:r>
    </w:p>
    <w:p>
      <w:pPr>
        <w:keepNext w:val="0"/>
        <w:spacing w:before="200" w:after="0" w:line="260" w:lineRule="exact"/>
        <w:ind w:left="1440" w:right="0" w:firstLine="0"/>
        <w:jc w:val="both"/>
      </w:pPr>
      <w:r>
        <w:rPr>
          <w:rFonts w:ascii="Times New Roman" w:hAnsi="Times New Roman" w:eastAsia="Times New Roman" w:cs="Times New Roman"/>
          <w:b w:val="0"/>
          <w:sz w:val="24"/>
        </w:rPr>
        <w:t>We shall have the following powers, exercisable whenever and as often as we may wish:</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add other property to this Trust. In addition, other persons may add property to this Trust subject to the approval and acceptance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direct and control the retention, purchase or sale of stocks, bonds, securities, and all other assets at any time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trust during our lifetimes or until the incapacity of both of us. In following such directions, the Trustee shall be without liability to anyone for any act, matter, or thing done or omitted to be done by the Trustee, or for any loss in acting upon or in accordance with our written instructions.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Acting jointly, to revoke, restate, or amend this Agreement of Trust, in whole or in part, at any time or times, by written instrument,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lodged with the Trustee. Each of us may revoke any provision of this trust in whole or in part as to each of our separate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is Irrevocable Upon the Death of the Second Settlor</w:t>
      </w:r>
    </w:p>
    <w:p>
      <w:pPr>
        <w:keepNext w:val="0"/>
        <w:spacing w:before="200" w:after="0" w:line="260" w:lineRule="exact"/>
        <w:ind w:left="1440" w:right="0" w:firstLine="0"/>
        <w:jc w:val="both"/>
      </w:pPr>
      <w:r>
        <w:rPr>
          <w:rFonts w:ascii="Times New Roman" w:hAnsi="Times New Roman" w:eastAsia="Times New Roman" w:cs="Times New Roman"/>
          <w:b w:val="0"/>
          <w:sz w:val="24"/>
        </w:rPr>
        <w:t>Upon the death of the second of us to die the trust created by this Agreement shall become irrevocable and shall no longer be subject to amendment.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Settlement of Our Estates</w:t>
      </w:r>
    </w:p>
    <w:p>
      <w:pPr>
        <w:keepNext w:val="0"/>
        <w:spacing w:before="200" w:after="0" w:line="260" w:lineRule="exact"/>
        <w:ind w:left="1440" w:right="0" w:firstLine="0"/>
        <w:jc w:val="both"/>
      </w:pPr>
      <w:r>
        <w:rPr>
          <w:rFonts w:ascii="Times New Roman" w:hAnsi="Times New Roman" w:eastAsia="Times New Roman" w:cs="Times New Roman"/>
          <w:b w:val="0"/>
          <w:sz w:val="24"/>
        </w:rPr>
        <w:t>Upon the death of either of us, the Trustee may make such payments from the principal of the trust, prior to its division, as the Trustee deems desirable to facilitate the settlement of our respective estates, and in the exercise of this power the Trustee may pay, in whole or in part, any or all of (i) our legally enforceable debts, (ii) our funeral and burial expenses, and (iii) administration expenses in connection with our respective estates, even though they do not relate to property subject to this trust. Neither the personal representatives of our respective estates nor any beneficiary thereof shall be required to reimburse the Trustee for any such expenditures.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the Trust upon the Death of the First Settlor</w:t>
      </w:r>
    </w:p>
    <w:p>
      <w:pPr>
        <w:keepNext w:val="0"/>
        <w:spacing w:before="200" w:after="0" w:line="260" w:lineRule="exact"/>
        <w:ind w:left="1080" w:right="0" w:firstLine="0"/>
        <w:jc w:val="both"/>
      </w:pPr>
      <w:r>
        <w:rPr>
          <w:rFonts w:ascii="Times New Roman" w:hAnsi="Times New Roman" w:eastAsia="Times New Roman" w:cs="Times New Roman"/>
          <w:b w:val="0"/>
          <w:sz w:val="24"/>
        </w:rPr>
        <w:t>Upon the death of the first Settlor, the Trustee shall administer the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Principal into Shares</w:t>
      </w:r>
    </w:p>
    <w:p>
      <w:pPr>
        <w:keepNext w:val="0"/>
        <w:spacing w:before="200" w:after="0" w:line="260" w:lineRule="exact"/>
        <w:ind w:left="1800" w:right="0" w:firstLine="0"/>
        <w:jc w:val="both"/>
      </w:pPr>
      <w:r>
        <w:rPr>
          <w:rFonts w:ascii="Times New Roman" w:hAnsi="Times New Roman" w:eastAsia="Times New Roman" w:cs="Times New Roman"/>
          <w:b w:val="0"/>
          <w:sz w:val="24"/>
        </w:rPr>
        <w:t>The Trust will become irrevocable as it pertains to the administration and distribution of the deceased Settlor's trust property and shall be divided into two shares,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deceased Settlor's separate trust property and the deceased Settlor's share of the jointly owned property, which will be collectively be referred to as the Deceased Settlor's Trust and administered according to the provisions of Paragraph Two (b)</w:t>
      </w:r>
    </w:p>
    <w:p>
      <w:pPr>
        <w:keepNext w:val="0"/>
        <w:spacing w:before="200" w:after="0" w:line="260" w:lineRule="exact"/>
        <w:ind w:left="2160" w:right="0" w:firstLine="0"/>
        <w:jc w:val="both"/>
      </w:pPr>
      <w:r>
        <w:rPr>
          <w:rFonts w:ascii="Times New Roman" w:hAnsi="Times New Roman" w:eastAsia="Times New Roman" w:cs="Times New Roman"/>
          <w:b w:val="0"/>
          <w:sz w:val="24"/>
        </w:rPr>
        <w:t>–and–</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surviving Settlor's trust property, which shall consist of the surviving Settlor's separate trust property and the surviving Settlor's share of the jointly owned property. The surviving Settlor's trust property will be referred to as the Surviving Settlor's Trust, and the Trustees shall administer the Surviving Settlor's Trust as provided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below.</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Dispositive Provisions of the Deceased Settlor's Trust</w:t>
      </w:r>
    </w:p>
    <w:p>
      <w:pPr>
        <w:keepNext w:val="0"/>
        <w:spacing w:before="200" w:after="0" w:line="260" w:lineRule="exact"/>
        <w:ind w:left="1800" w:right="0" w:firstLine="0"/>
        <w:jc w:val="both"/>
      </w:pPr>
      <w:r>
        <w:rPr>
          <w:rFonts w:ascii="Times New Roman" w:hAnsi="Times New Roman" w:eastAsia="Times New Roman" w:cs="Times New Roman"/>
          <w:b w:val="0"/>
          <w:sz w:val="24"/>
        </w:rPr>
        <w:t>The then remaining income and principal of the Deceased Settlor's Trust shall be paid and distributed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that [name of settlor #1] is the first Settlor to die, then the remaining income and principal of [name of same settlor]'s share of the Trust shall be paid and distributed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One third thereof to [relationship and name, e.g., settlor's sister, Janice Jones], if [he/she] survives the Deceased Settlor, or if [he/she] does not survive the Deceased Settlor, then to [his/her] issue who survive the Deceased Settlor, per stirpes.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Two thirds thereof to [relationship and name, e.g., settlor's other sister, Doris Jones], if [he/she] survives both Settlors, or if [he/she] does not survive the Deceased Settlor, then to [his/her] issue who survive the Deceased Settlor, per stirpes.</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that [name of settlor #2] is the first Settlor to die, then the remaining income and principal of [name of same settlor]'s share of the Trust shall be paid and distributed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One third thereof to [relationship and name, e.g., settlor's brother, John Smith], if [he/she] survives the Deceased Settlor, or if [he/she] does not survive the Deceased Settlor, then to [his/her] issue who survive the Deceased Settlor, per stirpes.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Two thirds thereof to [relationship and name, e.g., settlor's other brother, Robert Smith], if [he/she] survives both Settlors, or if [he/she] does not survive the Deceased Settlor, then to [his/her] issue who survive the Deceased Settlor, per stirpes.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of the Deceased Settlor's Trust</w:t>
      </w:r>
    </w:p>
    <w:p>
      <w:pPr>
        <w:keepNext w:val="0"/>
        <w:spacing w:before="200" w:after="0" w:line="260" w:lineRule="exact"/>
        <w:ind w:left="1800" w:right="0" w:firstLine="0"/>
        <w:jc w:val="both"/>
      </w:pPr>
      <w:r>
        <w:rPr>
          <w:rFonts w:ascii="Times New Roman" w:hAnsi="Times New Roman" w:eastAsia="Times New Roman" w:cs="Times New Roman"/>
          <w:b w:val="0"/>
          <w:sz w:val="24"/>
        </w:rPr>
        <w:t>The surviving Settlor may serve as sole Trustee of the Deceased Settlor's Trust. The surviving Settlor may remove and replace the Trustee of the Surviving Settlor's Trust at any time, with or without cause. Notwithstanding any other provision in this instrument, the surviving Settlor may appoint any individual or corporate fiduciary to serve as Trustee of the Deceased Settlor's Trust.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the Surviving Settlor's Trust</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administer the Surviving Settlor's Trust as provided in this Paragraph.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of the Surviving Settlor's Trust</w:t>
      </w:r>
    </w:p>
    <w:p>
      <w:pPr>
        <w:keepNext w:val="0"/>
        <w:spacing w:before="200" w:after="0" w:line="260" w:lineRule="exact"/>
        <w:ind w:left="1800" w:right="0" w:firstLine="0"/>
        <w:jc w:val="both"/>
      </w:pPr>
      <w:r>
        <w:rPr>
          <w:rFonts w:ascii="Times New Roman" w:hAnsi="Times New Roman" w:eastAsia="Times New Roman" w:cs="Times New Roman"/>
          <w:b w:val="0"/>
          <w:sz w:val="24"/>
        </w:rPr>
        <w:t>The surviving Settlor may serve as sole Trustee of the Surviving Settlor's Trust. The surviving Settlor may remove and replace the Trustee of the Surviving Settlor's Trust at any time, with or without cause. Notwithstanding any other provision in this instrument, the surviving Settlor may appoint any individual or corporate fiduciary to serve as Trustee of the Surviving Settlor's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Surviving Settlor's Right to Amend</w:t>
      </w:r>
    </w:p>
    <w:p>
      <w:pPr>
        <w:keepNext w:val="0"/>
        <w:spacing w:before="200" w:after="0" w:line="260" w:lineRule="exact"/>
        <w:ind w:left="1800" w:right="0" w:firstLine="0"/>
        <w:jc w:val="both"/>
      </w:pPr>
      <w:r>
        <w:rPr>
          <w:rFonts w:ascii="Times New Roman" w:hAnsi="Times New Roman" w:eastAsia="Times New Roman" w:cs="Times New Roman"/>
          <w:b w:val="0"/>
          <w:sz w:val="24"/>
        </w:rPr>
        <w:t>The surviving Settlor also has the absolute right to amend the terms of the Surviving Settlor's Trust by restating them in full. The restated Surviving Settlor's Trust must be in writing and signed by the surviving Settlor and the Trustee of the restated Surviving Settlor's Trust. The right to amend by restatement may be exercised only by the surviving Settlor.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Income</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 shall distribute all of the net income of the Surviving Settlor's Trust to the surviving Settlor at least annually.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Principal</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 shall distribute as much of the principal of the Surviving Settlor's Trust to or on behalf of the surviving Settlor (1) as he or she may request, either verbally or in writing, for any reason, or (2) as the Trustee deems to be necessary for any purpose.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the Surviving Settlor's Trust by the Surviving Settlor</w:t>
      </w:r>
    </w:p>
    <w:p>
      <w:pPr>
        <w:keepNext w:val="0"/>
        <w:spacing w:before="200" w:after="0" w:line="260" w:lineRule="exact"/>
        <w:ind w:left="1800" w:right="0" w:firstLine="0"/>
        <w:jc w:val="both"/>
      </w:pPr>
      <w:r>
        <w:rPr>
          <w:rFonts w:ascii="Times New Roman" w:hAnsi="Times New Roman" w:eastAsia="Times New Roman" w:cs="Times New Roman"/>
          <w:b w:val="0"/>
          <w:sz w:val="24"/>
        </w:rPr>
        <w:t>At any point during the lifetime of the surviving Settlor, the surviving Settlor may decide to terminate the surviving Settlor's Trust. Upon receiving notice from the surviving Settlor of the decision to terminate the surviving Settlor's Trust, the Trustee shall distribute all remaining trust property to the surviving Settlor, outright and free of trust.</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Income and Principal of the Surviving Settlor's Trust</w:t>
      </w:r>
    </w:p>
    <w:p>
      <w:pPr>
        <w:keepNext w:val="0"/>
        <w:spacing w:before="200" w:after="0" w:line="260" w:lineRule="exact"/>
        <w:ind w:left="1800" w:right="0" w:firstLine="0"/>
        <w:jc w:val="both"/>
      </w:pPr>
      <w:r>
        <w:rPr>
          <w:rFonts w:ascii="Times New Roman" w:hAnsi="Times New Roman" w:eastAsia="Times New Roman" w:cs="Times New Roman"/>
          <w:b w:val="0"/>
          <w:sz w:val="24"/>
        </w:rPr>
        <w:t>Upon the death of the surviving Settlor, the then remaining income and principal of the Surviving Settlor's Trust shall be paid and distributed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that [name of Settlor #1] is the second Settlor to die, then the remaining income and principal of [name of Settlor #1]'s share of the Trust shall be paid and distributed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One third thereof to [relationship and name, e.g., Settlor #1's sister, Janice Jones], if [he/she] survives both Settlors, or if [he/she] does not survive both Settlors, then to [his/her] issue who survive the both Settlors, per stirpes.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Two thirds thereof to [relationship and name, e.g., Settlor #1's other sister, Doris Jones], if [he/she] survives both Settlors, or if [he/she] does not survive both Settlors, then to (his/her) issue who survive both Settlors, per stirpes.</w:t>
      </w:r>
    </w:p>
    <w:p>
      <w:pPr>
        <w:keepNext w:val="0"/>
        <w:spacing w:before="200" w:after="0" w:line="260" w:lineRule="exact"/>
        <w:ind w:left="2520" w:right="0" w:firstLine="0"/>
        <w:jc w:val="both"/>
      </w:pPr>
      <w:r>
        <w:rPr>
          <w:rFonts w:ascii="Times New Roman" w:hAnsi="Times New Roman" w:eastAsia="Times New Roman" w:cs="Times New Roman"/>
          <w:b w:val="0"/>
          <w:sz w:val="24"/>
        </w:rPr>
        <w:t>OR</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that [name of Settlor #2] is the second Settlor to die, then the remaining income and principal of [name of settlor #2]'s share of the Trust shall be paid and distributed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One third thereof to [relationship and name, e.g., Settlor #1's sister, Janice Jones], if [he/she] survives both Settlors, or if [he/she] does not survive both Settlors, then to [his/her] issue who survive the both Settlors, per stirpes.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Two thirds thereof to [relationship and name, e.g., Settlor #1's other sister, Doris Jones], if [he/she] survives both Settlors, or if [he/she] does not survive both Settlors, then to (his/her) issue who survive both Settlors, per stirpes.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w:t>
      </w:r>
    </w:p>
    <w:p>
      <w:pPr>
        <w:keepNext w:val="0"/>
        <w:spacing w:before="200" w:after="0" w:line="260" w:lineRule="exact"/>
        <w:ind w:left="1800" w:right="0" w:firstLine="0"/>
        <w:jc w:val="both"/>
      </w:pPr>
      <w:r>
        <w:rPr>
          <w:rFonts w:ascii="Times New Roman" w:hAnsi="Times New Roman" w:eastAsia="Times New Roman" w:cs="Times New Roman"/>
          <w:b w:val="0"/>
          <w:sz w:val="24"/>
        </w:rPr>
        <w:t>Any portion of the trust estate not effectively disposed of by the above provisions shall be distributed to [(name(s) of charity or charities/individual(s)], outright and free of trust.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 Applying to All Trust Shares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of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We direct the Trustee that in exercising discretion in paying income or principal to or for the benefit of any person hereunder, it is our intention that in addition to and notwithstanding any other applicable considerations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consider funds available to such person from all sources (including government benefits) and the tax effects of distributions to such person from each of those sources. The Trustee may decide to make, or not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distribution from any trust hereunder on the basis of the Trustee's determination, in the Trustee's absolute discretion,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favorable tax effect would result if such distribution were made from one trust rather than another.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such payment of income or principal shall supplement, rather than supplant, other resources available to the recipient, from whatever source (including government benefits), and shall provide for basic support only to the extent such other resources shall prove inadequate or be discontinued.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p>
    <w:p>
      <w:pPr>
        <w:keepNext w:val="0"/>
        <w:spacing w:before="200" w:after="0" w:line="260" w:lineRule="exact"/>
        <w:ind w:left="1440" w:right="0" w:firstLine="0"/>
        <w:jc w:val="both"/>
      </w:pPr>
      <w:r>
        <w:rPr>
          <w:rFonts w:ascii="Times New Roman" w:hAnsi="Times New Roman" w:eastAsia="Times New Roman" w:cs="Times New Roman"/>
          <w:b w:val="0"/>
          <w:sz w:val="24"/>
        </w:rPr>
        <w:t>Until distributed, no gift or beneficial interest shall be subject to anticipation or to voluntary or involuntary alienation.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death taxes (and interest and penalties thereon) imposed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death of either Settlor upon any property passing under this Agreement of Trust and upon any amounts in any qualified or nonqualified retirement plans or IRAs, or proceeds of insurance on our lives, but not otherwise, shall be paid out of our respective residuary estates, if sufficient, and to the extent our respective residuary estates are insufficient, such taxes shall be paid out of the principal of the Residuary Trust of the deceased Settlor under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as the case may be, each share thereof, whether outright or in trust, to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portion of such taxes. For purposes of this Paragraph, the term "death taxes" shall mean federal estate tax and any inheritance or estate tax imposed at death by any state of the United States or any foreign jurisdiction. Such term shall also include federal generation-skipping transfer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occurring as the result of either Settlor's death.</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have the following powers in addition to those conferred by law until all property is distributed:</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any real or personal property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in the form in which it is received.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at public or private sale for cash and/or credit, to exchange, and to lease for any period of time, any real or personal property and to give options for such sales, exchanges, or leases.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all forms of property, including but not limited to stocks, bonds, notes, and other securities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common trust funds, insurance and real estate, or any variety of real or personal property, without being confined to so-called legal investments and without regard for the principle of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securities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or discount and to charge such premium or credit such discount to principal or income.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any option arising from the ownership of any investment; to join in any recapitalization, merger, reorganization, liquidation, dissolution, consolidation, or voting trust plan affecting any investment; to delegate powers with respect thereto; to deposit securities under agreements and pay assessments; to subscribe for stock and bond privileges; and generally, to exercise all rights of security holders.</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property unregistered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mortgage, divide, alter, repair, and improve real property, and generally to exercise all rights of real estate ownership.</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distribute in cash, in kind, or partly in each, and to cause any share to be composed of cash, property, or undivided fractional shares in property different in kind from any other share.</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claims by or against the Trust fund, including but not limited to tax issues and disputes, without order of court or consent of any party in interest and without regard for the effect of such compromise on any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and to pledge any real or personal property as security for the repayment thereof.</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buy real and personal property from the personal representatives of our respective estates, and to lend money to them upon such terms and conditions as the Trustee deems advisable, even if any of our personal representatives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apply income for the benefit of any incapacitated individual to whom income may or must be distributed for any reason during the period of incapacity. Income not so applied may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as elsewhere provided, or accumulated, invested, and if not sooner applied, paid to such individual upon gaining capacity or to his or her personal representative if he or she dies before gaining capacity; provided that all income from any trust that otherwise qualifies for the marital deduction and from any trust holding stock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shall be paid to, or applied for the benefit of, the income beneficiary thereof at least annually.</w:t>
      </w:r>
    </w:p>
    <w:p>
      <w:pPr>
        <w:keepNext w:val="0"/>
        <w:spacing w:before="120" w:after="0" w:line="260" w:lineRule="exact"/>
        <w:ind w:left="1800" w:right="0" w:firstLine="0"/>
        <w:jc w:val="left"/>
      </w:pPr>
      <w:r>
        <w:rPr>
          <w:rFonts w:ascii="Times New Roman" w:hAnsi="Times New Roman" w:eastAsia="Times New Roman" w:cs="Times New Roman"/>
          <w:b w:val="0"/>
          <w:sz w:val="24"/>
        </w:rPr>
        <w:t>(xiii)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share vesting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in the opinion of the Trustee, is incapacitated by reason of age (other than minority) or illness (mental or physical) when such share vests in him or her: to hold the share during his or her incapacity and to invest the share and all accumulations thereon; to apply so much of the income and principal as the Trustee deems advisable for such beneficiary's benefit for any reason without considering other funds available to him or her; and to deliver the balance of principal and income to the beneficiary at such time as he or she gains capacity. In addition, at any time to pay the entire share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to the guardian of the estate of the incapacitated beneficiary to hold for his or her benefit.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Custodian, or such other person as may be selected by the Trustee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this subparagraph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(xiv)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the Trustee determines that the size of any trust does not warrant the cost of continuing it, or that its administration would be impractical for any other reason, to pay the principal without further responsibility (i) as to any trust of which all of the net income is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to such income beneficiary, and (ii) as to any other trust, to my then living descendants, per stirpes, subject to the provisions of subparagraph </w:t>
      </w:r>
      <w:r>
        <w:rPr>
          <w:rFonts w:ascii="Times New Roman" w:hAnsi="Times New Roman" w:eastAsia="Times New Roman" w:cs="Times New Roman"/>
          <w:b w:val="0"/>
          <w:sz w:val="24"/>
        </w:rPr>
        <w:t>(xiii)</w:t>
      </w:r>
      <w:r>
        <w:rPr>
          <w:rFonts w:ascii="Times New Roman" w:hAnsi="Times New Roman" w:eastAsia="Times New Roman" w:cs="Times New Roman"/>
          <w:b w:val="0"/>
          <w:sz w:val="24"/>
        </w:rPr>
        <w:t xml:space="preserve"> or the provisions hereunder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provided that no Trustee shall participate in any decision to terminate any trust (i) from which current income may or must be paid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such trustee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to support, or (ii) from which principal would be payable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he or she has the obligation to support) if such trust should then terminate under the provisions of this subparagraph.</w:t>
      </w:r>
    </w:p>
    <w:p>
      <w:pPr>
        <w:keepNext w:val="0"/>
        <w:spacing w:before="120" w:after="0" w:line="260" w:lineRule="exact"/>
        <w:ind w:left="1800" w:right="0" w:firstLine="0"/>
        <w:jc w:val="left"/>
      </w:pPr>
      <w:r>
        <w:rPr>
          <w:rFonts w:ascii="Times New Roman" w:hAnsi="Times New Roman" w:eastAsia="Times New Roman" w:cs="Times New Roman"/>
          <w:b w:val="0"/>
          <w:sz w:val="24"/>
        </w:rPr>
        <w:t>(xv)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hereunder with any other trust held by the Trustee, whether created by me or by any other person by will or deed, if the trusts are for the primary benefit of the same persons, contain substantially similar terms and have identical generation skipping transfer tax inclusion ratios for purposes of Chapter 13 of the Internal Revenue Code.</w:t>
      </w:r>
    </w:p>
    <w:p>
      <w:pPr>
        <w:keepNext w:val="0"/>
        <w:spacing w:before="120" w:after="0" w:line="260" w:lineRule="exact"/>
        <w:ind w:left="1800" w:right="0" w:firstLine="0"/>
        <w:jc w:val="left"/>
      </w:pPr>
      <w:r>
        <w:rPr>
          <w:rFonts w:ascii="Times New Roman" w:hAnsi="Times New Roman" w:eastAsia="Times New Roman" w:cs="Times New Roman"/>
          <w:b w:val="0"/>
          <w:sz w:val="24"/>
        </w:rPr>
        <w:t>(xvi)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employ accountants, agents, attorneys, [investment counsel, with preferential consideration going to retaining any investment counsel employed by either of us at our respective deaths], brokers, banks, or trust companies to perform services for and at the expense of any trust or trusts hereunder for which such services are performed and to carry or register investments in the name of the nominee of such agent, broker, bank, or trust company. The expenses and charges for such services shall be charged against principal or income or partly against each as the Trustee may determine. The Trustee is expressly relieved of any liability or responsibility whatsoever for any act or failure to act by, or for following the advice of, such accountants, agents, attorneys, investment counsel, brokers, bank, or trust company, so long as the Trustee exercises due care in their selection.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shareholder, or employee of any accounting, investment legal, or brokerage firm, agent, or bank, or trust company so employed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Any compensation paid pursuant to this subparagraph shall not affect in any manner the amount of or the right of the Trustee to receive commissions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120" w:after="0" w:line="260" w:lineRule="exact"/>
        <w:ind w:left="1800" w:right="0" w:firstLine="0"/>
        <w:jc w:val="left"/>
      </w:pPr>
      <w:r>
        <w:rPr>
          <w:rFonts w:ascii="Times New Roman" w:hAnsi="Times New Roman" w:eastAsia="Times New Roman" w:cs="Times New Roman"/>
          <w:b w:val="0"/>
          <w:sz w:val="24"/>
        </w:rPr>
        <w:t>(xvii)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any part of the principal of this Trust in, or lend money to, any closely-held business for any purposes incident thereto, including but not limited to expansion and entry into new fields of business; provided, however, that only assets actually invested in such business shall be liable for the debts incurred in its operation.</w:t>
      </w:r>
    </w:p>
    <w:p>
      <w:pPr>
        <w:keepNext w:val="0"/>
        <w:spacing w:before="120" w:after="0" w:line="260" w:lineRule="exact"/>
        <w:ind w:left="1800" w:right="0" w:firstLine="0"/>
        <w:jc w:val="left"/>
      </w:pPr>
      <w:r>
        <w:rPr>
          <w:rFonts w:ascii="Times New Roman" w:hAnsi="Times New Roman" w:eastAsia="Times New Roman" w:cs="Times New Roman"/>
          <w:b w:val="0"/>
          <w:sz w:val="24"/>
        </w:rPr>
        <w:t>(xviii)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pool the assets of all separate trusts for investment purposes, allocating to each such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proportionate interest in the pooled assets.</w:t>
      </w:r>
    </w:p>
    <w:p>
      <w:pPr>
        <w:keepNext w:val="0"/>
        <w:spacing w:before="120" w:after="0" w:line="260" w:lineRule="exact"/>
        <w:ind w:left="1800" w:right="0" w:firstLine="0"/>
        <w:jc w:val="left"/>
      </w:pPr>
      <w:r>
        <w:rPr>
          <w:rFonts w:ascii="Times New Roman" w:hAnsi="Times New Roman" w:eastAsia="Times New Roman" w:cs="Times New Roman"/>
          <w:b w:val="0"/>
          <w:sz w:val="24"/>
        </w:rPr>
        <w:t>(xix)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any trust hereunder, in Trustee's sole discretion, into two or more separate trusts in any case where the division, whether for tax, distributive, investment, or other consideration is believed by Trustee to be in the best interests of the beneficiaries thereof. Trustee shall notify all sui juris beneficiaries of such division. Trustee may, but is not required to, seek court approval for such division in the event Trustee deems it advisable.</w:t>
      </w:r>
    </w:p>
    <w:p>
      <w:pPr>
        <w:keepNext w:val="0"/>
        <w:spacing w:before="120" w:after="0" w:line="260" w:lineRule="exact"/>
        <w:ind w:left="1800" w:right="0" w:firstLine="0"/>
        <w:jc w:val="left"/>
      </w:pPr>
      <w:r>
        <w:rPr>
          <w:rFonts w:ascii="Times New Roman" w:hAnsi="Times New Roman" w:eastAsia="Times New Roman" w:cs="Times New Roman"/>
          <w:b w:val="0"/>
          <w:sz w:val="24"/>
        </w:rPr>
        <w:t>(xx)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delegate any administrative power,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or ministerial power,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co-fiduciary, provided, however, that no power may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otherwise specifically prohibited under the terms of this Agreement of Trust from exercising such power. Each Trustee shall be liable for the act or failure to act of the co-fiduciary only to the same extent he or she would have been liable had the power not been delegated.</w:t>
      </w:r>
    </w:p>
    <w:p>
      <w:pPr>
        <w:keepNext w:val="0"/>
        <w:spacing w:before="120" w:after="0" w:line="260" w:lineRule="exact"/>
        <w:ind w:left="1800" w:right="0" w:firstLine="0"/>
        <w:jc w:val="left"/>
      </w:pPr>
      <w:r>
        <w:rPr>
          <w:rFonts w:ascii="Times New Roman" w:hAnsi="Times New Roman" w:eastAsia="Times New Roman" w:cs="Times New Roman"/>
          <w:b w:val="0"/>
          <w:sz w:val="24"/>
        </w:rPr>
        <w:t>(xxi)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loans to any beneficiary hereunder and to determine the terms thereof.</w:t>
      </w:r>
    </w:p>
    <w:p>
      <w:pPr>
        <w:keepNext w:val="0"/>
        <w:spacing w:before="120" w:after="0" w:line="260" w:lineRule="exact"/>
        <w:ind w:left="1800" w:right="0" w:firstLine="0"/>
        <w:jc w:val="left"/>
      </w:pPr>
      <w:r>
        <w:rPr>
          <w:rFonts w:ascii="Times New Roman" w:hAnsi="Times New Roman" w:eastAsia="Times New Roman" w:cs="Times New Roman"/>
          <w:b w:val="0"/>
          <w:sz w:val="24"/>
        </w:rPr>
        <w:t>(xxii)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combine for administrative or investment purposes the principal of any trust held hereunder with the principal of any trust containing substantially similar dispositive provisions created by myself or another person, even though the trust may name different remote contingent remainderpersons; provided that any combination of trusts for this purpose shall not alter their status as separate trusts.</w:t>
      </w:r>
    </w:p>
    <w:p>
      <w:pPr>
        <w:keepNext w:val="0"/>
        <w:spacing w:before="120" w:after="0" w:line="260" w:lineRule="exact"/>
        <w:ind w:left="1800" w:right="0" w:firstLine="0"/>
        <w:jc w:val="left"/>
      </w:pPr>
      <w:r>
        <w:rPr>
          <w:rFonts w:ascii="Times New Roman" w:hAnsi="Times New Roman" w:eastAsia="Times New Roman" w:cs="Times New Roman"/>
          <w:b w:val="0"/>
          <w:sz w:val="24"/>
        </w:rPr>
        <w:t>(xxiii)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segregate and administer separately (including, without limitation,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share, fund, or trust), at any time (as of that or any earlier time), any property that is directed to be added to or disposed of the same as other property but that is distinctive for United States (or any 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Administrative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individual Trustee (except the Settlors)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or who is obligated to support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ever participate in: (i) the exercise of, or decision not to exercise, any discretion to pay income or principal to, or to apply income or principal for the benefit of, any beneficiary (including discretion to allocate funds among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beneficiaries and discretion to accumulate income), (ii) the determination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disabled, (iii) the exercise of discretion to allocate receipts or expenses between principal and income, or (iv) any decision concerning loans made by our respective estates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hereinafter referred to collectively as Decisions. All Decisions shall be made exclusively by the other Trustees, provided, however, that if all Trustees then serving are precluded from making Decisions by the first sentence hereof,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otherwise so precluded may make Decisions subject to the limitation that any resulting distributions of income or principal in favor of himself, his estate, or the creditors of either may be only for purposes which are directly related to his own health, education, maintenance, and support, and no resulting distribution under any circumstances may discharge his support obligation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gift from him personally.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receipt of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the benefit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"Trustee" and "Custodian" and all references to said fiduciaries when used in this Agreement of Trust shall include all genders and the singular and plural as the context may require.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"child", "children", "descendant", and "descendants" when used in this Agreement of Trust shall include persons adopted prior to attaining age 21 and their descendants.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"incapacitated" and "incapacity" when used in this Agreement of Trust shall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inability to use funds by reason of age or illness (mental or physical).</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stirpes" distribution of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individual's descendants is provided for under this Agreement of Trust, such income or principal shall be divided into as many equal shares as there are then living children of such individual and then deceased children represented by descendants then living, and each then living child shall receive one share, and the share of each deceased child shall be divided among his or her descendants in the same manner, repeating this pattern with respect to succeeding generations until all shares are determined.</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Paragraph headings in this Agreement of Trust are used for reference only and shall not affect the meaning, construction or effect of this Agreement of Trust.</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in this Agreement of Trust to the Internal Revenue Code shall mean the Internal Revenue Code of 1986, as amended or reenacted, and all corresponding provisions of any subsequent federal tax laws and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"charity" and "charities" when used in this Agreement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501(c)(3) of the Internal Revenue Code or any successor provision thereto.</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Settlors appoint such individual or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serving hereunder) as is designated in writing by the Trustee as Custodian for any beneficiary hereunder who has not attained age 21 at the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is distributable outright to him or her, such appointment to be made under the Uniform Gifts to Minors Act or Uniform Transfers to Minors Act then in effect in: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in which either Settlor is domiciled at death</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in which the beneficiary is domiciled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Uniform Act custodianship for the minor. The selection among the foregoing shall be made by the Trustee, in the Trustee's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applicable Uniform Act in the governing jurisdiction permits the postponement of distribution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 beyond age 21 if so directed in the governing instrument, I hereby direct that distribution shall be postponed until the maximum age permissible under the Uniform Act.</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While we are both alive: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joint agreement, we may remove any Trustee at any time, with or without cause. One or both of us may serve as Trustee, or we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to serve with either or both of us, or we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one of us is incapacitated, the Settlor who is not incapacitated may remove any Trustee at any time, with or without cause. Such Settlor may serve as sole Trustee or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to serve with him or her or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Settlor who is not incapacitated is unable or unwilling to serve for any reason, then we designate [name of successor trustee] to serve as successor Trustee.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that [name of successor trustee] is unable or unwilling to serve as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of the contingent beneficiaries named in Paragraphs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above,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corporate Trustee to serve as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first Settlor to die: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surviving Settlor may serve as sole Trustee of all trusts created under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surviving Settlor is incapacitated, the successor Trustee designated in Subparagraph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(h)</w:t>
      </w:r>
      <w:r>
        <w:rPr>
          <w:rFonts w:ascii="Times New Roman" w:hAnsi="Times New Roman" w:eastAsia="Times New Roman" w:cs="Times New Roman"/>
          <w:b w:val="0"/>
          <w:sz w:val="24"/>
        </w:rPr>
        <w:t>(i)</w:t>
      </w:r>
      <w:r>
        <w:rPr>
          <w:rFonts w:ascii="Times New Roman" w:hAnsi="Times New Roman" w:eastAsia="Times New Roman" w:cs="Times New Roman"/>
          <w:b w:val="0"/>
          <w:sz w:val="24"/>
        </w:rPr>
        <w:t>(C)</w:t>
      </w:r>
      <w:r>
        <w:rPr>
          <w:rFonts w:ascii="Times New Roman" w:hAnsi="Times New Roman" w:eastAsia="Times New Roman" w:cs="Times New Roman"/>
          <w:b w:val="0"/>
          <w:sz w:val="24"/>
        </w:rPr>
        <w:t>, above, shall serve as sole Trustee.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that the successor Trustee designated in Subparagraph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(h)</w:t>
      </w:r>
      <w:r>
        <w:rPr>
          <w:rFonts w:ascii="Times New Roman" w:hAnsi="Times New Roman" w:eastAsia="Times New Roman" w:cs="Times New Roman"/>
          <w:b w:val="0"/>
          <w:sz w:val="24"/>
        </w:rPr>
        <w:t>(i)</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is unable or unwilling to serve as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of the contingent beneficiaries named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above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corporate Trustee to serve as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taking office shall be liable in any way for the acts or omissions of any Trustee prior to such Trustee's assumption of office and shall have no duty to review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prior to that time.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serving as Trustee hereunder shall receive the following as compensation for its services under this Agreement: [compensation to be paid to trustee].</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corporate fiduciary serving hereunder shall receive compensation for its services hereunder in accordance with its Schedule of Fees in effect from time to time during the period in which its services are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or Custodian shall not be required to post bond or security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Situs; Applicable Law</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has been accepted by the Trustee in the Commonwealth of Pennsylvania and its situs shall be in that Commonwealth, and all questions pertaining to its validity, construction, and administration shall be determined in accordance with the laws of that Commonwealth.</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Instructions</w:t>
      </w:r>
    </w:p>
    <w:p>
      <w:pPr>
        <w:keepNext w:val="0"/>
        <w:spacing w:before="200" w:after="0" w:line="260" w:lineRule="exact"/>
        <w:ind w:left="1440" w:right="0" w:firstLine="0"/>
        <w:jc w:val="both"/>
      </w:pPr>
      <w:r>
        <w:rPr>
          <w:rFonts w:ascii="Times New Roman" w:hAnsi="Times New Roman" w:eastAsia="Times New Roman" w:cs="Times New Roman"/>
          <w:b w:val="0"/>
          <w:sz w:val="24"/>
        </w:rPr>
        <w:t>[description of applicable special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have executed this trust on [Month Day, 20__]. This trust instrument is effective when signed by us, whether or not now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200" w:after="0" w:line="260" w:lineRule="exact"/>
        <w:ind w:left="720" w:right="0" w:firstLine="0"/>
        <w:jc w:val="both"/>
      </w:pPr>
      <w:r>
        <w:rPr>
          <w:rFonts w:ascii="Times New Roman" w:hAnsi="Times New Roman" w:eastAsia="Times New Roman" w:cs="Times New Roman"/>
          <w:b w:val="0"/>
          <w:sz w:val="24"/>
        </w:rPr>
        <w:t>We certify that we have read and understand this trust instrument, and that it correctly states the provisions under which our trust property is to be administered and distributed by the Trustee.</w:t>
      </w:r>
    </w:p>
    <w:p>
      <w:pPr>
        <w:keepNext w:val="0"/>
        <w:spacing w:before="200" w:after="0" w:line="260" w:lineRule="exact"/>
        <w:ind w:left="720" w:right="0" w:firstLine="0"/>
        <w:jc w:val="both"/>
      </w:pPr>
      <w:r>
        <w:rPr>
          <w:rFonts w:ascii="Times New Roman" w:hAnsi="Times New Roman" w:eastAsia="Times New Roman" w:cs="Times New Roman"/>
          <w:b w:val="0"/>
          <w:sz w:val="24"/>
        </w:rPr>
        <w:t>By our signatures below, we each agree that, unless designated as separate property, the above-described property shall be held under this trust agreement as jointly owned property.</w:t>
      </w:r>
    </w:p>
    <w:p>
      <w:pPr>
        <w:keepNext w:val="0"/>
        <w:spacing w:before="120" w:after="0" w:line="260" w:lineRule="exact"/>
        <w:ind w:left="720" w:right="0" w:firstLine="0"/>
        <w:jc w:val="left"/>
      </w:pPr>
      <w:r>
        <w:rPr>
          <w:rFonts w:ascii="Times New Roman" w:hAnsi="Times New Roman" w:eastAsia="Times New Roman" w:cs="Times New Roman"/>
          <w:b w:val="0"/>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Settlor 1], Settlor</w:t>
      </w:r>
    </w:p>
    <w:p>
      <w:pPr>
        <w:keepNext w:val="0"/>
        <w:spacing w:before="120" w:after="0" w:line="260" w:lineRule="exact"/>
        <w:ind w:left="720" w:right="0" w:firstLine="0"/>
        <w:jc w:val="left"/>
      </w:pPr>
      <w:r>
        <w:rPr>
          <w:rFonts w:ascii="Times New Roman" w:hAnsi="Times New Roman" w:eastAsia="Times New Roman" w:cs="Times New Roman"/>
          <w:b/>
          <w:sz w:val="24"/>
        </w:rPr>
        <w:t>Received and Accepted: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Settlor 1], Trustee</w:t>
      </w:r>
    </w:p>
    <w:p>
      <w:pPr>
        <w:keepNext w:val="0"/>
        <w:spacing w:before="120" w:after="0" w:line="260" w:lineRule="exact"/>
        <w:ind w:left="720" w:right="0" w:firstLine="0"/>
        <w:jc w:val="left"/>
      </w:pPr>
      <w:r>
        <w:rPr>
          <w:rFonts w:ascii="Times New Roman" w:hAnsi="Times New Roman" w:eastAsia="Times New Roman" w:cs="Times New Roman"/>
          <w:b w:val="0"/>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Settlor 2], Settlor</w:t>
      </w:r>
    </w:p>
    <w:p>
      <w:pPr>
        <w:keepNext w:val="0"/>
        <w:spacing w:before="120" w:after="0" w:line="260" w:lineRule="exact"/>
        <w:ind w:left="720" w:right="0" w:firstLine="0"/>
        <w:jc w:val="left"/>
      </w:pPr>
      <w:r>
        <w:rPr>
          <w:rFonts w:ascii="Times New Roman" w:hAnsi="Times New Roman" w:eastAsia="Times New Roman" w:cs="Times New Roman"/>
          <w:b/>
          <w:sz w:val="24"/>
        </w:rPr>
        <w:t>Received and Accepted: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Settlor 2], Trustee</w:t>
      </w:r>
    </w:p>
    <w:p>
      <w:pPr>
        <w:keepNext w:val="0"/>
        <w:spacing w:before="200" w:after="0" w:line="260" w:lineRule="exact"/>
        <w:ind w:left="360" w:right="0" w:firstLine="0"/>
        <w:jc w:val="both"/>
      </w:pPr>
      <w:r>
        <w:rPr>
          <w:rFonts w:ascii="Times New Roman" w:hAnsi="Times New Roman" w:eastAsia="Times New Roman" w:cs="Times New Roman"/>
          <w:b w:val="0"/>
          <w:sz w:val="24"/>
        </w:rPr>
        <w:t>On this day, [Month Day, 20__], before me personally appeared [name of settlor 1] as Settlor and as Trustee, and [name of settlor 2] as Settlor and Trustee, personally known to me (or proved to me on the basis of satisfactory evidence) to be the individuals whose names are subscribed to the foregoing trust instrument, and acknowledged that they executed the same as their voluntary act and deed for the purposes therein contained.</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Commonwealth of Pennsylvania</w:t>
      </w:r>
    </w:p>
    <w:p>
      <w:pPr>
        <w:keepNext w:val="0"/>
        <w:spacing w:before="120" w:after="0" w:line="260" w:lineRule="exact"/>
        <w:ind w:left="360" w:right="0" w:firstLine="0"/>
        <w:jc w:val="left"/>
      </w:pPr>
      <w:r>
        <w:rPr>
          <w:rFonts w:ascii="Times New Roman" w:hAnsi="Times New Roman" w:eastAsia="Times New Roman" w:cs="Times New Roman"/>
          <w:b w:val="0"/>
          <w:sz w:val="24"/>
        </w:rPr>
        <w:t>[typed, printed or stamped name of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We, [names of settlors] declare to the officer taking our acknowledgment of this instrument and to the subscribing witnesses that we signed this instrument as our joint trust.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1], 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2], Settlor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[names of witnesses] have been sworn by the officer signing below, and declare to that officer on our oaths that the Settlors declared the instrument to be the Settlors' joint trust and signed it in our presence. We each signed the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in the presence of the Settlors and of each other.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360" w:right="0" w:firstLine="0"/>
        <w:jc w:val="both"/>
      </w:pPr>
      <w:r>
        <w:rPr>
          <w:rFonts w:ascii="Times New Roman" w:hAnsi="Times New Roman" w:eastAsia="Times New Roman" w:cs="Times New Roman"/>
          <w:b w:val="0"/>
          <w:sz w:val="24"/>
        </w:rPr>
        <w:t>Acknowledged and subscribed before me by the Settlors, [names of settlors], who are personally known to me (or provided to me on the basis of satisfactory evidence) and sworn to and subscribed before me by the witnesses, [names of witnesses], who are personally known to me (or proved to me on the basis of satisfactory evidence), and subscribed by me in the presence of the Settlors and the subscribing witnesses, all on this day, [Month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Commonwealth of Pennsylvania</w:t>
      </w:r>
    </w:p>
    <w:p>
      <w:pPr>
        <w:keepNext w:val="0"/>
        <w:spacing w:before="120" w:after="0" w:line="260" w:lineRule="exact"/>
        <w:ind w:left="360" w:right="0" w:firstLine="0"/>
        <w:jc w:val="left"/>
      </w:pPr>
      <w:r>
        <w:rPr>
          <w:rFonts w:ascii="Times New Roman" w:hAnsi="Times New Roman" w:eastAsia="Times New Roman" w:cs="Times New Roman"/>
          <w:b w:val="0"/>
          <w:sz w:val="24"/>
        </w:rPr>
        <w:t>[typed, printed or stamped name of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Property.</w:t>
      </w:r>
    </w:p>
    <w:p>
      <w:pPr>
        <w:keepNext w:val="0"/>
        <w:spacing w:before="200" w:after="0" w:line="260" w:lineRule="exact"/>
        <w:ind w:left="720" w:right="0" w:firstLine="0"/>
        <w:jc w:val="both"/>
      </w:pPr>
      <w:r>
        <w:rPr>
          <w:rFonts w:ascii="Times New Roman" w:hAnsi="Times New Roman" w:eastAsia="Times New Roman" w:cs="Times New Roman"/>
          <w:b w:val="0"/>
          <w:sz w:val="24"/>
        </w:rPr>
        <w:t>[initial assets transferred to the trust]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Separate Property of </w:t>
      </w:r>
      <w:r>
        <w:rPr>
          <w:rFonts w:ascii="Times New Roman" w:hAnsi="Times New Roman" w:eastAsia="Times New Roman" w:cs="Times New Roman"/>
          <w:b w:val="0"/>
          <w:sz w:val="24"/>
        </w:rPr>
        <w:t>[name of settlor #1].</w:t>
      </w:r>
    </w:p>
    <w:p>
      <w:pPr>
        <w:keepNext w:val="0"/>
        <w:spacing w:before="200" w:after="0" w:line="260" w:lineRule="exact"/>
        <w:ind w:left="720" w:right="0" w:firstLine="0"/>
        <w:jc w:val="both"/>
      </w:pPr>
      <w:r>
        <w:rPr>
          <w:rFonts w:ascii="Times New Roman" w:hAnsi="Times New Roman" w:eastAsia="Times New Roman" w:cs="Times New Roman"/>
          <w:b w:val="0"/>
          <w:sz w:val="24"/>
        </w:rPr>
        <w:t>[initial assets transferred to the trust]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Separate Property of </w:t>
      </w:r>
      <w:r>
        <w:rPr>
          <w:rFonts w:ascii="Times New Roman" w:hAnsi="Times New Roman" w:eastAsia="Times New Roman" w:cs="Times New Roman"/>
          <w:b w:val="0"/>
          <w:sz w:val="24"/>
        </w:rPr>
        <w:t>[name of settlor #2].</w:t>
      </w:r>
    </w:p>
    <w:p>
      <w:pPr>
        <w:keepNext w:val="0"/>
        <w:spacing w:before="200" w:after="0" w:line="260" w:lineRule="exact"/>
        <w:ind w:left="720" w:right="0" w:firstLine="0"/>
        <w:jc w:val="both"/>
      </w:pPr>
      <w:r>
        <w:rPr>
          <w:rFonts w:ascii="Times New Roman" w:hAnsi="Times New Roman" w:eastAsia="Times New Roman" w:cs="Times New Roman"/>
          <w:b w:val="0"/>
          <w:sz w:val="24"/>
        </w:rPr>
        <w:t>[initial assets transferred to the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