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Joint Trust for Married Couple with Children from Previous Marriages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[NAME OF TRUST, IF DESIRED] DECLARATION OF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CREATION OF TRUST.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Declaration.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[Name of trustee(s)] of [city], California, [as co-trustees] (the "trustee") hereby declare[s] that [he has or she has or it has or they have] received certain property (the "trust estate") from [names of settlors, (husband and wife,)] of [city], California, as settlors (the "settlors"), and hold[s] that property in trust, to be held, administered, and distributed according to the terms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Names of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trusts created by this instrument shall be known collectively as the [name of trust], and each separate trust created under this instrument shall be referred to by adding the name or designation of that separate trust as it appears in the appropriate section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or declaration] shall be effective [on the date it is executed by the parties or immediately upon execution by all the parties or specify other effective date].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Identification of Living Child(ren).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settlors have [number] living [child or children], whose name[s] and date[s] of birth [is or are] as follows:</w:t>
      </w:r>
    </w:p>
    <w:p>
      <w:pPr>
        <w:keepNext w:val="0"/>
        <w:spacing w:before="200" w:after="0" w:line="260" w:lineRule="exact"/>
        <w:ind w:left="1440" w:right="0" w:firstLine="0"/>
        <w:jc w:val="both"/>
      </w:pPr>
      <w:r>
        <w:rPr>
          <w:rFonts w:ascii="Times New Roman" w:hAnsi="Times New Roman" w:eastAsia="Times New Roman" w:cs="Times New Roman"/>
          <w:b w:val="0"/>
          <w:sz w:val="24"/>
        </w:rPr>
        <w:t>[Name of first joint settlor] also has the following living children:</w:t>
      </w:r>
    </w:p>
    <w:p>
      <w:pPr>
        <w:keepNext w:val="0"/>
        <w:spacing w:before="200" w:after="0" w:line="260" w:lineRule="exact"/>
        <w:ind w:left="1440" w:right="0" w:firstLine="0"/>
        <w:jc w:val="both"/>
      </w:pPr>
      <w:r>
        <w:rPr>
          <w:rFonts w:ascii="Times New Roman" w:hAnsi="Times New Roman" w:eastAsia="Times New Roman" w:cs="Times New Roman"/>
          <w:b w:val="0"/>
          <w:sz w:val="24"/>
        </w:rPr>
        <w:t>[Name of second joint settlor, if applicable] also has the following living children:</w:t>
      </w:r>
    </w:p>
    <w:p>
      <w:pPr>
        <w:keepNext w:val="0"/>
        <w:spacing w:before="120" w:after="0" w:line="260" w:lineRule="exact"/>
        <w:ind w:left="108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Deceased Children.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Neither settlor has any deceased children.</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ESTATE.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Trust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property subject to this instrument from time to time is referred to as the "trust estate" and shall be held, administered, and distributed as provided in this instrument. The trustee shall hold, administer, and distribute the property described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any other property that may be hereafter subject to this trust, and the income and proceeds attributable to all such property, in accordance with the provisions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Character of Trust Assets.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community property of the settlors transferred to this trust, and the proceeds of all such property, shall continue to be community property under the laws of California, subject to the provisions of this instrument.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settlors hereby acknowledge and agree that all property listed on the attached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as community property assets of the settlors on the date of the execution of this trust were community property assets as of that date, regardless of the form of title in which such assets were or are being held.] All separate and quasi-community property shall remain the separate or quasi-community property, respectively, of the contributing settlor.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settlors hereby acknowledge and agree that all property listed on the attached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as separate or quasi-community property assets of either settlor on the date of the execution of this trust were separate or quasi-community property assets of that settlor as of that date, regardless of the form of title in which such assets were or are being held.]</w:t>
      </w:r>
    </w:p>
    <w:p>
      <w:pPr>
        <w:keepNext w:val="0"/>
        <w:spacing w:before="120" w:after="0" w:line="260" w:lineRule="exact"/>
        <w:ind w:left="108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Nonprobate Transfers of Community Property.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consent of the settlors to the transfer of any community property assets subject to this trust shall be governed solely by the terms of this trust instrument. California Probate Code Sections 5010 through 5032 (or any successor sections), dealing with nonprobate transfers of community property on death, shall be inapplicable to any trust created by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Additions to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From time to time, the trustee may accept additions to this trust from any source. All such additions shall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estate and shall be held, administered, and distributed in accordance with the terms of this instrument. That additional property shall become part of the trust estate upon written acceptance of it by the trustee. Any additions to the trust shall be made by designating in writing the property to be added. However, the titling of any account, deed, or similar asset in the name of the trustee, as trustee of this trust, or any alternate or successor trustee acting under this instrument,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to this trust. [If additions by third parties are authorized, add: Any designation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whether by will, deed, account title designation, or similar transfer, shall also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to the trust estate].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AND POWERS OF SETTLORS.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Revocation and Amendment While Both Settlors Are Living.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During the joint lifetimes of the settlors, this trust may be revoked or terminated, in whole or in part, by either settlor as to any separate and quasi-community property of that settlor and any community property of the settlors. This trust may be modified or amended by either spouse acting alone as to any separate and quasi-community property of that settlor, and by both spouses acting jointly as to any community property of the settlors.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Revocation and Amendment After Death of Deceased Settlor.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Following the death of the deceased settlor, the surviving settlor may at any time amend, revoke, or terminate, in whole or in part, the Survivor's Trust. All other trusts shall become irrevocable and shall not be subject to amendment after the death of the deceased settlor.</w:t>
      </w:r>
    </w:p>
    <w:p>
      <w:pPr>
        <w:keepNext w:val="0"/>
        <w:spacing w:before="120" w:after="0" w:line="260" w:lineRule="exact"/>
        <w:ind w:left="108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Method of Revocation or Amendment.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amendment, revocation, or termination of any trust created by this instrument shall be made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by both settlors or by the settlor making the revocation, amendment, or termination, and delivered in person or by certified mail to the trustee. If the instrument making the revocation, amendment, or termination is signed by only one settlor and the other settlor is living at the time of the revocation,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instrument making the amendment, revocation, or termination shall also be delivered in person or by certified mail to the other settlor. [The method of amendment and revocation provided in this section is the exclusive method of such amendment or revocation. or The method of amendment and revocation provided in this section is not exclusive].</w:t>
      </w:r>
    </w:p>
    <w:p>
      <w:pPr>
        <w:keepNext w:val="0"/>
        <w:spacing w:before="120" w:after="0" w:line="260" w:lineRule="exact"/>
        <w:ind w:left="108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Delivery of Property After Revocation.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After any revocation or termination with respect to community property, the trustee shall [promptly or within (number) days] deliver the designated property to the settlors. Unless otherwise provided in the revocation or this trust instrument, any community property so returned shall continue to be the community property of the settlors. After any revocation or termination with respect to separate or quasi-community property, the trustee shall [promptly or within (number) days] deliver the designated property to the contributing settlor.</w:t>
      </w:r>
    </w:p>
    <w:p>
      <w:pPr>
        <w:keepNext w:val="0"/>
        <w:spacing w:before="120" w:after="0" w:line="260" w:lineRule="exact"/>
        <w:ind w:left="108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Power to Direct Investments While Both Settlors Are Living.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other provision in this instrument, while both settlors are living, the settlors shall have the power to direct the trustee to do any or all of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Invest trust funds in specified securities, properties, or other forms of investment;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 as part of the trust estate, for specified periods of time, securities, properties, or other forms of investment held in trust under this instrument;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 encumber, lease, abandon, or dispose of any trust property.</w:t>
      </w:r>
    </w:p>
    <w:p>
      <w:pPr>
        <w:keepNext w:val="0"/>
        <w:spacing w:before="200" w:after="0" w:line="260" w:lineRule="exact"/>
        <w:ind w:left="1080" w:right="0" w:firstLine="0"/>
        <w:jc w:val="both"/>
      </w:pPr>
      <w:r>
        <w:rPr>
          <w:rFonts w:ascii="Times New Roman" w:hAnsi="Times New Roman" w:eastAsia="Times New Roman" w:cs="Times New Roman"/>
          <w:b w:val="0"/>
          <w:sz w:val="24"/>
        </w:rPr>
        <w:t>Any such directions with respect to any portion of the trust estate that is the settlors' community property may be given only by the settlors acting jointly. Any such directions with respect to any portion of the trust estate that is separate property or quasi-community property of one settlor may be given unilaterally by that settlor, and in no event may be given by the other settlor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unless the other settlor is empowered to do so under Section </w:t>
      </w:r>
      <w:r>
        <w:rPr>
          <w:rFonts w:ascii="Times New Roman" w:hAnsi="Times New Roman" w:eastAsia="Times New Roman" w:cs="Times New Roman"/>
          <w:b w:val="0"/>
          <w:sz w:val="24"/>
        </w:rPr>
        <w:t>3.9.</w:t>
      </w:r>
      <w:r>
        <w:rPr>
          <w:rFonts w:ascii="Times New Roman" w:hAnsi="Times New Roman" w:eastAsia="Times New Roman" w:cs="Times New Roman"/>
          <w:b w:val="0"/>
          <w:sz w:val="24"/>
        </w:rPr>
        <w:t xml:space="preserve"> of this instrument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in fact or conservator for the settlor who owns the separate property]. If the trust property is invested in accordance with the terms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direction, the trustee shall not be liable for losses sustained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or indirect result of the trustee's compliance with that direction. All directions shall be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the settlor or settlors having the power to give the direction, specifying, if applicable, the period of time during which the instructions shall remain in effect and describing any other conditions affecting the directions.</w:t>
      </w:r>
    </w:p>
    <w:p>
      <w:pPr>
        <w:keepNext w:val="0"/>
        <w:spacing w:before="120" w:after="0" w:line="260" w:lineRule="exact"/>
        <w:ind w:left="108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Direct Investments After Death of Deceased Settlor.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After the death of the deceased settlor, the surviving settlor shall have the power to direct the trustee to sell, exchange, or invest property of the Survivor's Trust [if surviving settlor is to have power over QTIP trust, add: and the QTIP Trust], but not any other trust created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Power to Borrow From Trust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 other provision in this instrument, during the settlors' joint lifetimes income or principal of the trust estate may be borrowed with or without security, as provided in this section. The loans shall be in such amounts and on such terms as specified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writing filed with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settlors, acting jointly, shall have the power to borrow from the portion of the trust estate that is the settlors' community property. Both settlors shall be required to sign the writing filed with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whose separate property or quasi-community property comprises any portion of the trust estate shall have the power to borrow from that portion of the trust estate.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Borrow From Trust Estate After Death of Deceased Settlor.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After the death of the deceased settlor, the surviving settlor may borrow, with or without security, from the income or principal of the Survivor's Trust [if surviving settlor is to have power to borrow from the QTIP trust, add: and the QTIP Trust], such amounts on such terms as he or she specifies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writing filed with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Section 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Exercise of Settlor's Rights and Powers by Others.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right or power that either settlor could exercise personally under terms of this instrument, except the power to amend, revoke, or terminate any trust created by this instrument, may be exercised for and on behalf of that settlor by any attorney in fact who, at the time of the exercise, is duly appointed and acting for that settlor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enforceable durable power of attorney executed by that settlor under the Uniform Durable Power of Attorney Act, or any successor statute, or, if there is no such attorney in fact,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appointed and acting conservator of that settlor, after petition to the court in accordance with California, or any successor statute. The power to amend, revoke, or terminate any trust created by this instrument is personal to the settlors and may not be exercised by any other person or entity.</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AND DISTRIBUTIONS WHILE BOTH SETTLORS ARE LIVING.</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Income From Community Property During Settlors' Joint Lifetimes.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So long as both settlors are living, the trustee shall pay to or apply for the benefit of the settlors, or either of them, all of the net income from the trust community property, in monthly or other convenient installments (but not less often than annually) as the settlors, or either of them, and the trustee may agree upon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Income From Separate Property and Quasi-Community Property During Settlors' Joint Lifetimes.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So long as both settlors are living, the trustee shall pay to or apply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whose separate or quasi-community property constitutes part of the trust estate all of the net income from that property, in monthly or other convenient installments (but not less often than annually) as that settlor and the trustee may agree upon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of Community Property Principal at Request of Settlors.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During the joint lifetimes of the settlors, the trustee shall distribute to or apply for the benefit of the settlors, or either of them, as much of the principal of the community property of the trust, up to the whole thereof, as the settlors, or either of them, may from time to time request of the trustee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of Separate Property and Quasi-Community Property Principal at Request of Settlors.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During the joint lifetimes of the settlors, the trustee shall distribute to or apply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whose separate or quasi-community property constitutes part of the trust estate as much of the principal of that property, up to the whole thereof, as that settlor may from time to time request of the trustee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Settlor If Settlor Unable to Make Requests Personally.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at any time, either settlor is unable personally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of the trustee, that settlor's right to make the request may be exercised for or on behalf of that settlor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in fact who, at the time of the exercise, is duly appointed and acting for that settlor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enforceable durable power of attorney executed by that settlor under the Uniform Durable Power of Attorney Act, or any successor statute. If there is no such attorney in fact, then the trustee shall have discretion to make any principal distribution to or for the benefit of that settlor that that settlor could have requested personally if that settlor was able to do so. In making any principal distribution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is unable to personally request the principal distribution, the trustee shall pay as much of the principal as the trustee, in the trustee's discretion, deems necessary for the settlor's [specify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health, education, support, and maintenance or specify some other standard, e.g., comfort, welfare, and happiness]. The trustee shall have discretion to determine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is unable personally to request principal distributions from the trustee for purposes of this section.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Obligation for Community Property Distributed.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payment of income or principal from the trust community property to or for the benefit of the settlors, or either of them, shall remain the community property of the settlors.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who receives any such payment shall have the same obligations respecting that property that he or she would have with respect to all community property generally.</w:t>
      </w:r>
    </w:p>
    <w:p>
      <w:pPr>
        <w:keepNext w:val="0"/>
        <w:spacing w:before="120" w:after="0" w:line="260" w:lineRule="exact"/>
        <w:ind w:left="1080" w:right="0" w:firstLine="0"/>
        <w:jc w:val="left"/>
      </w:pPr>
      <w:r>
        <w:rPr>
          <w:rFonts w:ascii="Times New Roman" w:hAnsi="Times New Roman" w:eastAsia="Times New Roman" w:cs="Times New Roman"/>
          <w:b w:val="0"/>
          <w:sz w:val="24"/>
        </w:rPr>
        <w:t>Section 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Power to Make Gifts at Direction of Settlors.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So long as both settlors are living, the trustee shall have the power to make gifts, as specified in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Community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distribute such sums of community property trust principal to such person or persons who are the natural objects of the settlors' bounty, as the settlors, acting jointly, may direct in writing.</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Separate and Quasi-Community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distribute such sums of trust principal that is the separate property or the quasi-community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to such person or persons who are the natural objects of that settlor's bounty, as that settlor may direct in writing.</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Incapacity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is unable to direct the trustee in writing under this section due to incapacity, such direction may be made on the settlor's behalf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attorney in fact acting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durable power of attorney executed by the settlor under the Uniform Durable Power of Attorney Act (or successor statute)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so long as the durable power of attorney so executed by the settlor specifically authorizes the attorney in fact to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withdrawal or gifting power through enforceable demands on the trustee]; provided, however, that the amount of such gifts pursuant to the direction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in fact to any one person in any one year shall not exceed the amounts excluded from gift tax under Internal Revenue Code Sections 2503(b) and (e)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statute).</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AND DISTRIBUTIONS FOLLOWING DEATH OF DECEASED SETTLOR.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Gifts.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[name of donor settlor] is the deceased settlor, then the trustee shall make the following distributions on the death of the deceased settlor: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For each gift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person:</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sum of $[amount] to [name] [if the gift is conditioned on survival, add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alternate disposition, e.g., if (he or she) survives (name of donor settlor) (for [e.g., 60] days), and if (he or she) does not survive (name) (for [e.g., 60] days), this gift shall (e.g., lapse or instead be distributed to (name))].</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For each class gift:</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sum of $[amount] to [class description, e.g., each of (name of donor settlor)'s then-living grandchildren)] [if the gift is conditioned on survival, add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alternate disposition, e.g., who survives (name of donor settlor) (for [e.g., 60] days), and if (e.g., any grandchild) does not survive (name) (for [e.g., 60] days), the gift to (e.g., that grandchild) shall (e.g., lapse)].</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Continue as necessary for each additional disposition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class, and then continue with the following:</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These gifts shall be satisfied only out of the deceased settlor's one-half interest in the settlors' community property, the deceased settlor's interest in [his or her] quasi-community property, or the deceased settlor's separate property.</w:t>
      </w:r>
    </w:p>
    <w:p>
      <w:pPr>
        <w:keepNext w:val="0"/>
        <w:spacing w:before="120" w:after="0" w:line="260" w:lineRule="exact"/>
        <w:ind w:left="108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death taxes payable by reason of the death of the deceased settlor, whether or not attributable to the assets of this trust, shall be prorated and apportioned among the persons interested in the deceased settlor's estate as provided in the California Probate Code. However, payments under this section on the death of the deceased settlor shall be made only out of (1) the deceased settlor's separate property, if any, (2) the deceased settlor's one-half interest in the settlors' community property, and (3) the deceased settlor's one-half interest in the deceased settlor's quasi-community property, and shall not be made from the surviving settlor's property. Any death taxes attributable to any property passing to the surviving settlor that qualifies for the federal estate tax marital deduction shall be paid pro rata out of property that does not qualify for the federal estate tax marital deduction, so that the property qualifying for the federal estate tax marital deduction shall pass to the surviving settlor free of any death taxes.</w:t>
      </w:r>
    </w:p>
    <w:p>
      <w:pPr>
        <w:keepNext w:val="0"/>
        <w:spacing w:before="120" w:after="0" w:line="260" w:lineRule="exact"/>
        <w:ind w:left="1080" w:right="0" w:firstLine="0"/>
        <w:jc w:val="left"/>
      </w:pPr>
      <w:r>
        <w:rPr>
          <w:rFonts w:ascii="Times New Roman" w:hAnsi="Times New Roman" w:eastAsia="Times New Roman" w:cs="Times New Roman"/>
          <w:b w:val="0"/>
          <w:sz w:val="24"/>
        </w:rPr>
        <w:t>Section</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of Trust Estate After Death of Deceased Settlor.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Upon the death of the deceased settlor, the trustee shall divide the trust estate into three shares, hereafter referred to as the Survivor's Share, the Marital Deduction Share, and the Nonmarital Share.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Survivor's Share shall consist of the portion of the trust estate consisting of the surviving settlor's one-half interest in the settlors' community property, the surviving settlor's one-half interest in the deceased settlor's quasi-community property, and all of the surviving settlor's separate property and quasi-community property.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Survivor's Share shall be held, administered, and distributed according to the terms of the Survivor's Trust as set forth in Section </w:t>
      </w:r>
      <w:r>
        <w:rPr>
          <w:rFonts w:ascii="Times New Roman" w:hAnsi="Times New Roman" w:eastAsia="Times New Roman" w:cs="Times New Roman"/>
          <w:b w:val="0"/>
          <w:sz w:val="24"/>
        </w:rPr>
        <w:t>5.7.</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Marital Deduction Share shall consist of assets (excluding assets included in the Survivor's Share)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equal to the minimum amount necessary to eliminate (or reduce to the maximum extent possible) any federal estate tax at the death of the deceased settlor, taking into account the following:</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net value of all other property that passes or has passed to the surviving settlor under this trust instrument, the will of the deceased settlor, or otherwise and that qualifies for the federal estate tax marital deduction. For purposes of this subsection, any qualified disclaimer made by the surviving settlor shall be disregarded, and any property that will qualify as qualified terminable interest property under Internal Revenue Code Section 2056(b)(7) if the requisite election is made shall be considered to be qualified terminable interest property, regardless of whether the election is made;</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federal estate tax deductions other than the marital deduction, actually allowed;</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applicable exclusion amount available to the estate of the deceased settlor;</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other allowable exemptions, exclusions and credits available to the estate of the deceased settlor (except the credit for tax on prior transfers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“transferor,” as defined in Internal Revenue Code Section 2013, who dies within two years after the date of death of the deceased settlor), but only to the extent that those credits do not disqualify this gift from receiving the marital deduction.</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Marital Deduction Share shall be held, administered, and distributed according to the terms of the Qualified Terminable Interest Property (QTIP) Trust as set forth in Section </w:t>
      </w:r>
      <w:r>
        <w:rPr>
          <w:rFonts w:ascii="Times New Roman" w:hAnsi="Times New Roman" w:eastAsia="Times New Roman" w:cs="Times New Roman"/>
          <w:b w:val="0"/>
          <w:sz w:val="24"/>
        </w:rPr>
        <w:t>5.8.</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Nonmarital Share shall consist of all assets not allocated to the Survivor's Share or the Marital Deduction Share under the formula specified in this section.</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[name of first spouse] is the deceased spouse, the Nonmarital Share shall be held, administered, and distributed according to the terms of the Bypass Trust as set forth in Section </w:t>
      </w:r>
      <w:r>
        <w:rPr>
          <w:rFonts w:ascii="Times New Roman" w:hAnsi="Times New Roman" w:eastAsia="Times New Roman" w:cs="Times New Roman"/>
          <w:b w:val="0"/>
          <w:sz w:val="24"/>
        </w:rPr>
        <w:t>5.9.</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[name of second spouse] is the deceased spouse, the Nonmarital Share shall be held, administered, and distributed according to the terms of the Bypass Trust as set forth in Section </w:t>
      </w:r>
      <w:r>
        <w:rPr>
          <w:rFonts w:ascii="Times New Roman" w:hAnsi="Times New Roman" w:eastAsia="Times New Roman" w:cs="Times New Roman"/>
          <w:b w:val="0"/>
          <w:sz w:val="24"/>
        </w:rPr>
        <w:t>5.10.</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 and Valuation of Assets.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allocating assets between the marital deduction share and the nonmarital share, the trustee shall allocate the trust assets in cash or in kind, or partly in each,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or non pro rata basis, and in undivided interests or not; subject, however, to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Qualification for Marital Deduction.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Only assets that qualify for the marital deduction shall be allocated to the marital deduction share.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Valuations of Allocations in Kind.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Assets allocated in kind shall be [to use date of distribution values: valued for purposes of allocation on the date or dates of distribution or, to use valuation for estate tax purposes under the "minimum worth" test: deemed to satisfy the marital deduction amount on the basis of their values as finally determined for federal estate tax purposes, but in no event shall the date of distribution values be less than the amount of the marital deduction or, to use valuation for estate tax purposes under the "fair representation" test: deemed to satisfy the marital deduction amount on the basis of their values as finally determined for federal estate tax purposes; provided, however, that the trustee shall act impartially, consistent with equitable principles requiring impartiality among beneficiaries, in allocating assets in satisfaction of the marital deduction share, so that any distribution of assets in satisfaction of the marital deduction share shall be made of assets, including cash, fairly representative of appreciation or depreciation in the value of all property thus available for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Foreign Death Tax Credit.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allocate assets that qualify for the foreign death tax credit to the marital deduction share unless all other assets or interests available for allocation have been so allocated.</w:t>
      </w:r>
    </w:p>
    <w:p>
      <w:pPr>
        <w:keepNext w:val="0"/>
        <w:spacing w:before="120" w:after="0" w:line="260" w:lineRule="exact"/>
        <w:ind w:left="1080" w:right="0" w:firstLine="0"/>
        <w:jc w:val="left"/>
      </w:pPr>
      <w:r>
        <w:rPr>
          <w:rFonts w:ascii="Times New Roman" w:hAnsi="Times New Roman" w:eastAsia="Times New Roman" w:cs="Times New Roman"/>
          <w:b w:val="0"/>
          <w:sz w:val="24"/>
        </w:rPr>
        <w:t>Section 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Intention That Marital Deduction Share Qualify for Marital Deduction.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settlors intend that the marital deduction share qualify for the federal estate tax marital deduction, and this instrument shall be construed accordingly. Except as otherwise provided in this instrument with respect to the QTIP election, no fiduciary shall take any action or exercise any power that may impair the federal estate tax marital deduction.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 of Property.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property or portion of property that is disclaimed by the surviving settlor shall be held, administered, and distributed according to the terms of the Disclaimer Trust. However, if the surviving settlor also disclaims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all or any portion of the Disclaimer Trust, the disclaimed interest shall be administered and distributed as if the surviving settlor predeceased the deceased settlor.</w:t>
      </w:r>
    </w:p>
    <w:p>
      <w:pPr>
        <w:keepNext w:val="0"/>
        <w:spacing w:before="120" w:after="0" w:line="260" w:lineRule="exact"/>
        <w:ind w:left="1080" w:right="0" w:firstLine="0"/>
        <w:jc w:val="left"/>
      </w:pPr>
      <w:r>
        <w:rPr>
          <w:rFonts w:ascii="Times New Roman" w:hAnsi="Times New Roman" w:eastAsia="Times New Roman" w:cs="Times New Roman"/>
          <w:b w:val="0"/>
          <w:sz w:val="24"/>
        </w:rPr>
        <w:t>Section 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Survivor's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hold, administer, and distribute the assets of the Survivor's Trust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Payment of Income.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pay to or apply for the benefit of the surviving settlor all of the net income of the trust, in monthly or other convenient installments agreed upon by the surviving settlor and the trustee, but not less often than annually, for life.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Beneficiary's Right to Withdraw Principal.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distribute to the surviving settlor such amounts from the principal of the trust, up to the whole of the trust principal, as the surviving settlor may request of the trustee in writing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Special Gifts.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[name of donor settlor] is the surviving settlor, then on the death of the surviving settlor the trustee shall make the following distributions from the assets of the Survivor's Trust: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For each gift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person:</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sum of $[amount] to [name] [if the gift is conditioned on survival, add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alternate disposition, e.g., if (he or she) survives (name of donor settlor) (for [e.g., 60] days), and if (he or she) does not survive (name) (for [e.g., 60] days), this gift shall (e.g., lapse or instead be distributed to (name))].</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For each class gift:</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sum of $[amount] to [class description, e.g., each of (name of donor settlor)'s then-living grandchildren)] [if the gift is conditioned on survival, add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alternate disposition, e.g., who survives (name of donor settlor) (for [e.g., 60] days), and if (e.g., any grandchild) does not survive (name) (for [e.g., 60] days), the gift to (e.g., that grandchild) shall (e.g., lapse)].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Continue with the following:</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These special gifts shall be made only if the gift assets have not been appointed to another recipient under the surviving settlor's general power of appointment over the assets in the Survivor's Trust. The gift property shall not be deemed to have been appointed under the surviving settlor's general power of appointment over the assets of the Survivor's Trust unless the instrument exercising that power specifically states that the power is being exercised as to the gift assets, or as to all gift assets specified in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exercise of the power as to “all assets in the Survivor's Trust,” or language of similar import, shall not be sufficient to exercise the power as to the gift assets. If the assets of the Survivor's Trust on the death of the surviving settlor are insufficient to make all the special gifts specified in this section, then the gifts shall [lapse or abate proportionally].</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Payment of Debts and Expenses.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Section </w:t>
      </w:r>
      <w:r>
        <w:rPr>
          <w:rFonts w:ascii="Times New Roman" w:hAnsi="Times New Roman" w:eastAsia="Times New Roman" w:cs="Times New Roman"/>
          <w:b w:val="0"/>
          <w:sz w:val="24"/>
        </w:rPr>
        <w:t>5.8.</w:t>
      </w:r>
      <w:r>
        <w:rPr>
          <w:rFonts w:ascii="Times New Roman" w:hAnsi="Times New Roman" w:eastAsia="Times New Roman" w:cs="Times New Roman"/>
          <w:b w:val="0"/>
          <w:sz w:val="24"/>
        </w:rPr>
        <w:t>(h)</w:t>
      </w:r>
      <w:r>
        <w:rPr>
          <w:rFonts w:ascii="Times New Roman" w:hAnsi="Times New Roman" w:eastAsia="Times New Roman" w:cs="Times New Roman"/>
          <w:b w:val="0"/>
          <w:sz w:val="24"/>
        </w:rPr>
        <w:t>, on the death of the surviving settlor, and subject to any power of appointment exercised by the surviving settlor, the trustee, in the trustee's discretion, may pay the debts and expenses arising on the surviving settlor's death from the income or principal of the Survivor's Trust, unless the trustee determines that other adequate provisions have been made for payment of these expenses. Any payments made under this section shall be made first out of the income or principal of the Survivor's Trust, then out of the income or principal of the QTIP Trust to the extent that the Survivor's Trust is insufficient for that purpose, and last out of the income or principal of the Bypass Trust to the extent that the Survivor's Trust and the QTIP Trust are both insufficient for that purpose. All death taxes payable by reason of the surviving settlor's death shall be prorated and apportioned among the persons interested in the surviving settlor's estate as provided by the California Probate Code.</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General Power of Appointment.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death of the surviving settlor, the trustee shall distribute the trust property then remaining, including all principal and undistributed income, to the person, persons, or entities, including the estate of the surviving settlor, on such terms and conditions, either outright or in trust, or by creating further powers of appointment, as the surviving settlor shall appoint by his or her valid last will specifically referring to and exercising this power of appointment. The trustee may rely upon any instrument admitted to probate (or in any summary administration proceeding) as the last will of the surviving settlor in carrying out the terms of the power of appointment and shall not be liable for any good-faith act in reliance upon that will, even if for any reason it is later determined to be invalid with respect to its purported exercise of this power of appointment. If no such probate or summary estate proceeding is otherwise required or instituted, the trustee may rely on any will which on its face appears to be the last validly executed will of the surviving settlor. If the trustee receives no notice of the existence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of the surviving settlor within six months after the death of the surviving settlor, the trustee may distribute the trust assets and income as though this power of appointment had not been exercised and shall in that event be conclusively presumed to have acted in good faith, even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will is thereafter discovered.</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Default Provision.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[name, e.g., Clinton C. Gore] is the surviving settlor, any property subject to this power of appointment that is not effectively appointed by the surviving settlor, after any payment of taxes, debts, and expenses pursuant to the applicable provisions of this instrument, shall be held, administered, and distributed in the manner specified in Section </w:t>
      </w:r>
      <w:r>
        <w:rPr>
          <w:rFonts w:ascii="Times New Roman" w:hAnsi="Times New Roman" w:eastAsia="Times New Roman" w:cs="Times New Roman"/>
          <w:b w:val="0"/>
          <w:sz w:val="24"/>
        </w:rPr>
        <w:t>5.9.</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through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of this instrument applicable to the Bypass Trust If [name, e.g., Clinton C. Gore] Is Deceased Settlor, with the following modifications: (1) any division or distribution that is specified in those provisions to occur on the death of [name, e.g., Roberta M. Hoover] shall instead, for the purposes of this subsection only, occur on the death of [e.g., Clinton C. Gore]; and (2) any disposition in those provisions that depends on any person either surviving or predeceasing [e.g., Roberta M. Hoover] shall instead, for purposes of this subsection only, be dependent on the person in question surviving or predeceasing [e.g., Clinton C. Gore]. If [e.g., Roberta M. Hoover] is the surviving settlor, any property subject to this power of appointment that is not effectively appointed by the surviving settlor, after any payment of taxes, debts, and expenses pursuant to the applicable provisions of this instrument, shall be held, administered, and distributed in the manner specified in Section </w:t>
      </w:r>
      <w:r>
        <w:rPr>
          <w:rFonts w:ascii="Times New Roman" w:hAnsi="Times New Roman" w:eastAsia="Times New Roman" w:cs="Times New Roman"/>
          <w:b w:val="0"/>
          <w:sz w:val="24"/>
        </w:rPr>
        <w:t>5.10.</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through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of this instrument applicable to the Bypass Trust If [name, e.g., Roberta M. Hoover] Is Deceased Settlor, with the following modifications: (1) any division or distribution that is specified in those provisions to occur on the death of [e.g., Clinton C. Gore] shall instead, for purposes of this subsection only, occur on the death of [e.g., Roberta M. Hoover]; and (2) any disposition in those provisions that depends on any person either surviving or predeceasing [e.g., Clinton C. Gore] shall instead, for purposes of this subsection only, be dependent on the person in question surviving or predeceasing [e.g., Roberta M. Hoover].</w:t>
      </w:r>
    </w:p>
    <w:p>
      <w:pPr>
        <w:keepNext w:val="0"/>
        <w:spacing w:before="120" w:after="0" w:line="260" w:lineRule="exact"/>
        <w:ind w:left="1080" w:right="0" w:firstLine="0"/>
        <w:jc w:val="left"/>
      </w:pPr>
      <w:r>
        <w:rPr>
          <w:rFonts w:ascii="Times New Roman" w:hAnsi="Times New Roman" w:eastAsia="Times New Roman" w:cs="Times New Roman"/>
          <w:b w:val="0"/>
          <w:sz w:val="24"/>
        </w:rPr>
        <w:t>Section 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QTIP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hold, administer, and distribute the assets of the QTIP Trust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Administration of Trust by Trustee.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executor has elected that the trust qualify for the federal estate tax marital deduction under Internal Revenue Code Section 2056(b)(7) (or any equivalent successor section), the trustee shall thereafter administer the trust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will not invalidate the election or disqualify the property in which the surviving settlor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qualifying income interest for life. Any provisions of this trust that could be deemed to invalidate the qualification under Internal Revenue Code Section 2056(b)(7) shall be disregarded.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Partial QTIP Estate Tax Election.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is made under Internal Revenue Code Section 2056(b)(7) (or any equivalent successor section) to qualify some but not all of the property allocated to the QTIP Trust for the federal estate tax marital deduction, the QTIP Trust shall be divided into two separate trusts pursuant to the terms of the election. The division shall be based on the fair market value of the trust assets at the time of the division. One of the trusts shall contain the share of the trust assets for which the election has been made and shall be designated as the Qualifying QTIP Trust. The other trust shall contain the share of the trust assets for which the election has not been made and shall be designated the Nonqualifying QTIP Trust. The Nonqualifying QTIP Trust shall be subject to all of the rights, interests, powers, and other terms prescribed for the Qualifying QTIP Trust.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partial election is made and the trust is divided into two separate trusts, the terms “trust,” “marital deduction trust,” and “QTIP Trust,” as used in this section and elsewhere in this trust instrument, shall be construed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provisions of this subsection of the trust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Payment of Income.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pay to or apply for the benefit of the surviving settlor, so long as the surviving settlor lives, the entire net income of the trust, in monthly or other convenient installments agreed upon by the surviving settlor and the trustee, but not less often than annually.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 determining the net income of the trust distributable to the surviving settlor, the trustee shall include all income that must be considered as income in order for the trust to qualify for the marital deduction under the federal estate tax law, and shall make no deductions from gross income that would prevent the trust from qualifying for that marital deduction, notwithstanding any contrary provisions of this instrument or any applicable provisions of state law. Assuming the trust has qualified under Internal Revenue Code Section 2056(b)(7), then any grant of rights, powers, discretion, and authority to the trustee in any provision of this instrument or any statute relating thereto shall not be effective if and to the extent that the provision or statute, if effective, would disqualify, for federal estate tax purposes, the marital deduction trust held under this section. The settlors intend that the surviving settlor, as the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marital deduction trust, shall have substantially that degree of beneficial enjoyment of the trust during his or her lifetime that the principles of the law of trusts accord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unqualifiedly designated as the life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and the trustee shall not exercise the trustee's discretion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is not in accord with this expressed intention. The settlors further intend that the trust produce for the surviving settlor during his or her lifetime the income, or that the surviving settlor shall have the benefit of the trust property, as is consistent with the value of the trust property and with its preservation.]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Discretionary Payment of Principal by Trustee.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distribute to or apply for the benefit of the surviving settlor, for life, as much of the principal of the trust as the trustee, in the trustee's discretion, deems necessary for his or her [specify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health, education, support, and maintenance or specify some other standard, e.g., comfort, welfare, and happiness]. All decisions of the trustee regarding payments under this subsection, if any, are within the trustee's discretion and shall be final and incontestable by anyone.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Use to prohibit the trustee from making discretionary distributions from the QTIP Trust until the principal of the survivor’s trust has been exhausted: Notwithstanding any other provision of this instrument, the trustee shall not make any discretionary payments of principal from the QTIP Trust to the surviving settlor unless the principal of the Survivor's Trust has been exhausted.]</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Payment of Taxes, Debts, and Expenses.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death of the surviving settlor, the trustee, in the trustee's discretion, may pay the taxes, debts, and expenses arising on his or her death, unless the trustee determines that other adequate provisions have been made for payment of these expenses. Any payments made under this section shall be made first from the income or principal of the Survivor's Trust, then from the income or principal of the QTIP Trust to the extent that the Survivor's Trust is insufficient for that purpose.</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Disposition of Undistributed Income Upon Surviving Settlor's Death.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death of the surviving settlor, the net income of the trust then accrued but uncollected, and all net income remaining in the hands of the trustee, shall be added to principal. The trust principal shall be dealt with as set forth below in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Payment of Taxes.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determine from the personal representative of the estate of the surviving settlor the amount of the federal estate tax allocable to the property of the trust by reason of Internal Revenue Code Section 2207A and shall set aside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trust principal for the purpose of paying that tax upon written demand of the personal representative.</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Disposition of Remainder.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death of the surviving settlor, the trustee shall distribute the balance of the principal of the QTIP Trust (or all of the QTIP Trust principal, if the personal representative of the estate of the surviving settlor) does not in due course make written demand under subsection </w:t>
      </w: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of this section, [in the manner specified in Section </w:t>
      </w:r>
      <w:r>
        <w:rPr>
          <w:rFonts w:ascii="Times New Roman" w:hAnsi="Times New Roman" w:eastAsia="Times New Roman" w:cs="Times New Roman"/>
          <w:b w:val="0"/>
          <w:sz w:val="24"/>
        </w:rPr>
        <w:t>5.9.</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5.10.</w:t>
      </w:r>
      <w:r>
        <w:rPr>
          <w:rFonts w:ascii="Times New Roman" w:hAnsi="Times New Roman" w:eastAsia="Times New Roman" w:cs="Times New Roman"/>
          <w:b w:val="0"/>
          <w:sz w:val="24"/>
        </w:rPr>
        <w:t xml:space="preserve">, as appropriate, applicable to the remainder provisions in the Bypass Trust (add any limitations on application of provisions being incorporated by reference, e.g., except that the special power of appointment provisions set forth in Section </w:t>
      </w:r>
      <w:r>
        <w:rPr>
          <w:rFonts w:ascii="Times New Roman" w:hAnsi="Times New Roman" w:eastAsia="Times New Roman" w:cs="Times New Roman"/>
          <w:b w:val="0"/>
          <w:sz w:val="24"/>
        </w:rPr>
        <w:t>5.9.</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5.10.</w:t>
      </w:r>
      <w:r>
        <w:rPr>
          <w:rFonts w:ascii="Times New Roman" w:hAnsi="Times New Roman" w:eastAsia="Times New Roman" w:cs="Times New Roman"/>
          <w:b w:val="0"/>
          <w:sz w:val="24"/>
        </w:rPr>
        <w:t xml:space="preserve">, as appropriate, applicable to the Bypass Trust shall not apply to this trust). To account for generation-skipping transfer tax consequences: However, the property disposed of pursuant to this subsection shall not be considered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Bypass Trust unless this trust and the Bypass Trust have the same inclusion ratios for federal generation-skipping transfer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Section 5.9.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Bypass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[Name of Settlor] Is Deceased Settlor. If [name of settlor] is the deceased settlor, the trustee shall hold, administer, and distribute the assets of the Bypass Trust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Discretionary Payment of Income and Principal by Trustee.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pay or distribute to or apply for the benefit of [name], for life, in monthly or other convenient installments, but not less often than annually, as much of the net income of the trust, and as much of the principal of the trust, as the trustee, in the trustee's discretion, deems necessary for [his or her] health, education, support, and maintenance. All decisions of the trustee regarding payments under this subsection, if any, are within the trustee's discretion. The trustee shall accumulate and add to principal any net income not distributed. Notwithstanding any other provision of this instrument, the trustee shall not make discretionary payments of principal from the Bypass Trust to [name] unless the principal of the QTIP Trust and the Survivor's Trust has been exhausted.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Disposition of Bypass Trust Upon Death of [Name, e.g., Roberta M. Hoover].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death of [name, e.g., Roberta M. Hoover], the trustee shall divide the trust property into the following shares: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[Specify fraction or percentage, e.g., One-fifth] for [name, e.g., Marcia L. Gore] or, if [he or she] does not survive [name, e.g., Roberta M. Hoover], for [his or her] issue who survive [name, e.g., Roberta M. Hoover].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[Specify fraction or percentage, e.g., One-fifth] for [name, e.g., Solomon R. Gore] or, if [he or she] does not survive [name, e.g., Roberta M. Hoover], for [his or her] issue who survive [name, e.g., Roberta M. Hoover].</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[Specify fraction or percentage, e.g., One-fifth] for [name, e.g., Ashley E. Gore-Hoover] or, if [he or she] does not survive [name, e.g., Roberta M. Hoover], for [his or her] issue who survive [name, e.g., Roberta M. Hoover].</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[Specify fraction or percentage, e.g., One-fifth] for [name, e.g., Rita R. Gore-Hoover] or, if [he or she] does not survive [name, e.g., Roberta M. Hoover], for [his or her] issue who survive [name, e.g., Roberta M. Hoover].</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[Specify fraction or percentage, e.g., One-tenth] for [name, e.g., William L. Harding] or, if [he or she] does not survive [name, e.g., Roberta M. Hoover], for [his or her] issue who survive [name, e.g., Roberta M. Hoover].</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[Specify fraction or percentage, e.g., One-tenth] for [name, e.g., Camille </w:t>
      </w:r>
      <w:r>
        <w:rPr>
          <w:rFonts w:ascii="Times New Roman" w:hAnsi="Times New Roman" w:eastAsia="Times New Roman" w:cs="Times New Roman"/>
          <w:b/>
          <w:sz w:val="24"/>
        </w:rPr>
        <w:t>A</w:t>
      </w:r>
      <w:r>
        <w:rPr>
          <w:rFonts w:ascii="Times New Roman" w:hAnsi="Times New Roman" w:eastAsia="Times New Roman" w:cs="Times New Roman"/>
          <w:b w:val="0"/>
          <w:sz w:val="24"/>
        </w:rPr>
        <w:t>. Harding] or, if [he or she] does not survive [name, e.g., Roberta M. Hoover], for [his or her] issue who survive [name, e.g., Roberta M. Hoover].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share created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named in subsection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distributed outright to that person if that person has reached the age of [e.g., 21 or 25] years. If the person has not reached the age of [e.g., 21 or 25] years, the share created for that person shall be held, administered, and distributed by the trustee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as set forth in Section </w:t>
      </w:r>
      <w:r>
        <w:rPr>
          <w:rFonts w:ascii="Times New Roman" w:hAnsi="Times New Roman" w:eastAsia="Times New Roman" w:cs="Times New Roman"/>
          <w:b w:val="0"/>
          <w:sz w:val="24"/>
        </w:rPr>
        <w:t>5.11.</w:t>
      </w:r>
      <w:r>
        <w:rPr>
          <w:rFonts w:ascii="Times New Roman" w:hAnsi="Times New Roman" w:eastAsia="Times New Roman" w:cs="Times New Roman"/>
          <w:b w:val="0"/>
          <w:sz w:val="24"/>
        </w:rPr>
        <w:t xml:space="preserve"> of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share created for the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person named in subsection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divided among those issue [in the manner provided in California Probate Code Section (specify either 240 or 246 or 247), as defined in Section [specify paragraph number of this document which addresses the selected statutory pattern for distribution among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beneficiary, as appropriate, e.g., </w:t>
      </w:r>
      <w:r>
        <w:rPr>
          <w:rFonts w:ascii="Times New Roman" w:hAnsi="Times New Roman" w:eastAsia="Times New Roman" w:cs="Times New Roman"/>
          <w:b w:val="0"/>
          <w:sz w:val="24"/>
        </w:rPr>
        <w:t>7.16.</w:t>
      </w:r>
      <w:r>
        <w:rPr>
          <w:rFonts w:ascii="Times New Roman" w:hAnsi="Times New Roman" w:eastAsia="Times New Roman" w:cs="Times New Roman"/>
          <w:b w:val="0"/>
          <w:sz w:val="24"/>
        </w:rPr>
        <w:t xml:space="preserve">], or in equal shares, regardless of whether or not all such issue are members of the same generation]. The share of each issue who has attained the age of [e.g., 21 or 25] years shall be distributed outright to that issue. The share of any issue who has not attained the age of [e.g., 21 or 25] years shall be held, administered, and distributed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that issue as set forth in Section </w:t>
      </w:r>
      <w:r>
        <w:rPr>
          <w:rFonts w:ascii="Times New Roman" w:hAnsi="Times New Roman" w:eastAsia="Times New Roman" w:cs="Times New Roman"/>
          <w:b w:val="0"/>
          <w:sz w:val="24"/>
        </w:rPr>
        <w:t>5.11.</w:t>
      </w:r>
      <w:r>
        <w:rPr>
          <w:rFonts w:ascii="Times New Roman" w:hAnsi="Times New Roman" w:eastAsia="Times New Roman" w:cs="Times New Roman"/>
          <w:b w:val="0"/>
          <w:sz w:val="24"/>
        </w:rPr>
        <w:t xml:space="preserve"> of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person named in subsection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predeceases [name, e.g., Roberta M. Hoover] without leaving issue who survive [name, e.g., Roberta M. Hoover], the share of the deceased person shall be distributed among the other shares [equally or in proportion to the respective interests of the remaining shares in the trust assets].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all persons named in subsection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predecease [name, e.g., Roberta M. Hoover] without leaving issue who survive [name, e.g., Roberta M. Hoover], the trustee shall distribute any undistributed balance of the trust property outright to [alternate disposition, e.g., the heirs of Clinton C. Gore or the Marin County chapter of the Anonymous Artists of America].</w:t>
      </w:r>
    </w:p>
    <w:p>
      <w:pPr>
        <w:keepNext w:val="0"/>
        <w:spacing w:before="120" w:after="0" w:line="260" w:lineRule="exact"/>
        <w:ind w:left="1080" w:right="0" w:firstLine="0"/>
        <w:jc w:val="left"/>
      </w:pPr>
      <w:r>
        <w:rPr>
          <w:rFonts w:ascii="Times New Roman" w:hAnsi="Times New Roman" w:eastAsia="Times New Roman" w:cs="Times New Roman"/>
          <w:b w:val="0"/>
          <w:sz w:val="24"/>
        </w:rPr>
        <w:t>Section 5.10.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Bypass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[Name of Settlor] Is Deceased Settlor. If [name of settlor] is the deceased settlor, the trustee shall hold, administer, and distribute the assets of the Bypass Trust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Discretionary Payment of Income and Principal by Trustee.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pay or distribute to or apply for the benefit of [name], for life, in monthly or other convenient installments, but not less often than annually, as much of the net income of the trust, and as much of the principal of the trust, as the trustee, in the trustee's discretion, deems necessary for [his or her] health, education, support, and maintenance. All decisions of the trustee regarding payments under this subsection, if any, are within the trustee's discretion. The trustee shall accumulate and add to principal any net income not distributed. Notwithstanding any other provision of this instrument, the trustee shall not make discretionary payments of principal from the Bypass Trust to [name] unless the principal of the QTIP Trust and the Survivor's Trust has been exhausted.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Discretionary Payment of Income and Principal to Children.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pay or distribute to or apply for the benefit of any one or more of the children of [name, e.g., Roberta M. Hoover] who is under the age of [e.g., 21 or 25] years, during the lifetime of [name, e.g., Clinton C. Gore], in monthly or other convenient installments, but not less often than annually, as much of the net income of the trust, and as much of the principal of the trust, as the trustee, in the trustee's discretion, deems necessary for the health, education, support, and maintenance of each of them. In making these payments and distributions, the trustee may pay, distribute, or apply more to or for some beneficiaries than others, and may make payments or distributions to or for one or more beneficiaries to the exclusion of others. No amount paid out or applied need thereafter be repaid to the trustee or restored to the trust. All decisions of the trustee regarding payments under this subsection, if any, are within the trustee's discretion. The trustee shall accumulate and add to principal any net income not distributed.</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Disposition of Bypass Trust Upon Death of [name, e.g., Clinton C. Gore].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death of [name, e.g., Clinton C. Gore], the trustee shall divide the trust property into as many shares of equal market value as are necessary to create one share for each child of [name, e.g., Roberta M. Hoover] who survives [name, e.g., Clinton C. Gore], and one share for the issue who survive [name, e.g., Clinton C. Gore] of each child of [name, e.g., Roberta M. Hoover] who predeceases [name, e.g., Clinton C. Gore].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share created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surviving child of [name, e.g., Roberta M. Hoover] shall be distributed outright to that child if that child has reached the age of [e.g., 25] years. If the child has not reached the age of [e.g., 25] years, the share created for the child shall be held, administered, and distributed by the trustee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as set forth in Section </w:t>
      </w:r>
      <w:r>
        <w:rPr>
          <w:rFonts w:ascii="Times New Roman" w:hAnsi="Times New Roman" w:eastAsia="Times New Roman" w:cs="Times New Roman"/>
          <w:b w:val="0"/>
          <w:sz w:val="24"/>
        </w:rPr>
        <w:t>5.11.</w:t>
      </w:r>
      <w:r>
        <w:rPr>
          <w:rFonts w:ascii="Times New Roman" w:hAnsi="Times New Roman" w:eastAsia="Times New Roman" w:cs="Times New Roman"/>
          <w:b w:val="0"/>
          <w:sz w:val="24"/>
        </w:rPr>
        <w:t xml:space="preserve"> of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share created for the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[name, e.g., Roberta M. Hoover] shall be divided among those issue  [in the manner provided in California Probate Code Section (specify either 240 or 246 or 247), as defined in Section [specify paragraph number of this document which addresses the selected statutory pattern for distribution among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beneficiary, as appropriate, e.g., </w:t>
      </w:r>
      <w:r>
        <w:rPr>
          <w:rFonts w:ascii="Times New Roman" w:hAnsi="Times New Roman" w:eastAsia="Times New Roman" w:cs="Times New Roman"/>
          <w:b w:val="0"/>
          <w:sz w:val="24"/>
        </w:rPr>
        <w:t>7.16.</w:t>
      </w:r>
      <w:r>
        <w:rPr>
          <w:rFonts w:ascii="Times New Roman" w:hAnsi="Times New Roman" w:eastAsia="Times New Roman" w:cs="Times New Roman"/>
          <w:b w:val="0"/>
          <w:sz w:val="24"/>
        </w:rPr>
        <w:t xml:space="preserve">], or in equal shares, regardless of whether or not all such issue are members of the same generation]. The share of each issue who has attained the age of [e.g., 25] years shall be distributed outright to that issue. The share of any issue who has not attained the age of [e.g., 25] years shall be held, administered, and distributed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that issue as set forth in Section </w:t>
      </w:r>
      <w:r>
        <w:rPr>
          <w:rFonts w:ascii="Times New Roman" w:hAnsi="Times New Roman" w:eastAsia="Times New Roman" w:cs="Times New Roman"/>
          <w:b w:val="0"/>
          <w:sz w:val="24"/>
        </w:rPr>
        <w:t>5.11.</w:t>
      </w:r>
      <w:r>
        <w:rPr>
          <w:rFonts w:ascii="Times New Roman" w:hAnsi="Times New Roman" w:eastAsia="Times New Roman" w:cs="Times New Roman"/>
          <w:b w:val="0"/>
          <w:sz w:val="24"/>
        </w:rPr>
        <w:t xml:space="preserve"> of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children of [name, e.g., Roberta M. Hoover] and the surviving issue of any deceased children of [name, e.g., Roberta M. Hoover] all predecease [name, e.g., Clinton C. Gore] without leaving issue who survive [name, e.g., Clinton C. Gore], the trustee shall distribute any undistributed balance of the trust property outright to [alternate disposition, e.g., the heirs of Roberta M. Hoover or the Marin County chapter of the Anonymous Artists of America].</w:t>
      </w:r>
    </w:p>
    <w:p>
      <w:pPr>
        <w:keepNext w:val="0"/>
        <w:spacing w:before="120" w:after="0" w:line="260" w:lineRule="exact"/>
        <w:ind w:left="1080" w:right="0" w:firstLine="0"/>
        <w:jc w:val="left"/>
      </w:pPr>
      <w:r>
        <w:rPr>
          <w:rFonts w:ascii="Times New Roman" w:hAnsi="Times New Roman" w:eastAsia="Times New Roman" w:cs="Times New Roman"/>
          <w:b w:val="0"/>
          <w:sz w:val="24"/>
        </w:rPr>
        <w:t>Section 5.11.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Separate Trusts for Children and Issue of Settlors.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shall hold, administer, and distribute the assets of each separate trust created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under Section </w:t>
      </w:r>
      <w:r>
        <w:rPr>
          <w:rFonts w:ascii="Times New Roman" w:hAnsi="Times New Roman" w:eastAsia="Times New Roman" w:cs="Times New Roman"/>
          <w:b w:val="0"/>
          <w:sz w:val="24"/>
        </w:rPr>
        <w:t>5.9.</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5.10.</w:t>
      </w:r>
      <w:r>
        <w:rPr>
          <w:rFonts w:ascii="Times New Roman" w:hAnsi="Times New Roman" w:eastAsia="Times New Roman" w:cs="Times New Roman"/>
          <w:b w:val="0"/>
          <w:sz w:val="24"/>
        </w:rPr>
        <w:t xml:space="preserve"> of this instrument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Discretionary Payment of Income and Principal by Trustee.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pay or distribute to or apply for the benefit of that person, until [he or she] reaches the age of [e.g., 25] years, in monthly or other convenient installments, but not less often than annually, as much of the net income of the trust, and as much of the principal of the trust, as the trustee, in the trustee's discretion, deems necessary for his or her [specify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health, education, support, and maintenance or specify some other standard, e.g., comfort, welfare, and happiness]. All decisions of the trustee regarding payments under this subsection, if any, are within the trustee's discretion. The trustee shall accumulate and add to principal any net income not distributed.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Distribution of Balance of Trust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that person reaches the age of [e.g., 25] years, the trustee shall distribute to him or her outright the balance of the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that person dies before the trust property has been distributed as provided in this section, the assets of his or her separate trust shall be divided among his or her issue [in the manner provided in California Probate Code Section (specify either 240 or 246 or 247), as defined in Section [specify paragraph number of this document which addresses the selected statutory pattern for distribution among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beneficiary, as appropriate, e.g., </w:t>
      </w:r>
      <w:r>
        <w:rPr>
          <w:rFonts w:ascii="Times New Roman" w:hAnsi="Times New Roman" w:eastAsia="Times New Roman" w:cs="Times New Roman"/>
          <w:b w:val="0"/>
          <w:sz w:val="24"/>
        </w:rPr>
        <w:t>7.16.</w:t>
      </w:r>
      <w:r>
        <w:rPr>
          <w:rFonts w:ascii="Times New Roman" w:hAnsi="Times New Roman" w:eastAsia="Times New Roman" w:cs="Times New Roman"/>
          <w:b w:val="0"/>
          <w:sz w:val="24"/>
        </w:rPr>
        <w:t xml:space="preserve">], or in equal shares, regardless of whether or not all such issue are members of the same generation]. The share of each issue shall be held, administered, and distributed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that issue as set forth in this section. If there are no surviving persons who may take the share of that person under this section, any remaining trust property shall be distributed outright to [alternate disposition, e.g., that person's heirs or the Marin County chapter of the Anonymous Artists of America].</w:t>
      </w:r>
    </w:p>
    <w:p>
      <w:pPr>
        <w:keepNext w:val="0"/>
        <w:spacing w:before="120" w:after="0" w:line="260" w:lineRule="exact"/>
        <w:ind w:left="1080" w:right="0" w:firstLine="0"/>
        <w:jc w:val="left"/>
      </w:pPr>
      <w:r>
        <w:rPr>
          <w:rFonts w:ascii="Times New Roman" w:hAnsi="Times New Roman" w:eastAsia="Times New Roman" w:cs="Times New Roman"/>
          <w:b w:val="0"/>
          <w:sz w:val="24"/>
        </w:rPr>
        <w:t>Section 5.12.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shall hold, administer, and distribute the assets of the Disclaimer Trust under terms and conditions identical to those specified in Section </w:t>
      </w:r>
      <w:r>
        <w:rPr>
          <w:rFonts w:ascii="Times New Roman" w:hAnsi="Times New Roman" w:eastAsia="Times New Roman" w:cs="Times New Roman"/>
          <w:b w:val="0"/>
          <w:sz w:val="24"/>
        </w:rPr>
        <w:t>5.9.</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5.10.</w:t>
      </w:r>
      <w:r>
        <w:rPr>
          <w:rFonts w:ascii="Times New Roman" w:hAnsi="Times New Roman" w:eastAsia="Times New Roman" w:cs="Times New Roman"/>
          <w:b w:val="0"/>
          <w:sz w:val="24"/>
        </w:rPr>
        <w:t xml:space="preserve"> (as appropriate based on the order of death of the settlors) with respect to the Bypass Trust; provided, however, that except as otherwise required or permitted by this instrument, the Disclaimer Trust shall be, and at all times remain,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5.13.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Release, Disclaimer, or Restriction of Power of Appointment.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other provision of this instrument, any power of appointment created by this instrument, whether expressly granted in this instrument or implied by law, may be released, disclaimed, or restricted in scope. Any such power may be released to the extent and in the manner set forth in California Probate Code Section 661 and disclaimed to the extent and in the manner set forth in California Probate Code Sections 260-295, or any applicable successor statutes.</w:t>
      </w:r>
    </w:p>
    <w:p>
      <w:pPr>
        <w:keepNext w:val="0"/>
        <w:spacing w:before="120" w:after="0" w:line="260" w:lineRule="exact"/>
        <w:ind w:left="1080" w:right="0" w:firstLine="0"/>
        <w:jc w:val="left"/>
      </w:pPr>
      <w:r>
        <w:rPr>
          <w:rFonts w:ascii="Times New Roman" w:hAnsi="Times New Roman" w:eastAsia="Times New Roman" w:cs="Times New Roman"/>
          <w:b w:val="0"/>
          <w:sz w:val="24"/>
        </w:rPr>
        <w:t>Section 5.14.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Consideration of Beneficiary's Other Resources.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making any payments of income or distributions of principal from any trust created by this instrument for [specify standard of discretion as set forth in provision authorizing the discretionary distribution, e.g., the health, education, support, and maintenance or the care and comfort] of any person, the trustee shall take into consideration, to the extent the trustee deems advisable, any other income or resources available to that person that are known to the trustee and that are reasonably available for that purpose.</w:t>
      </w:r>
    </w:p>
    <w:p>
      <w:pPr>
        <w:keepNext w:val="0"/>
        <w:spacing w:before="120" w:after="0" w:line="260" w:lineRule="exact"/>
        <w:ind w:left="1080" w:right="0" w:firstLine="0"/>
        <w:jc w:val="left"/>
      </w:pPr>
      <w:r>
        <w:rPr>
          <w:rFonts w:ascii="Times New Roman" w:hAnsi="Times New Roman" w:eastAsia="Times New Roman" w:cs="Times New Roman"/>
          <w:b w:val="0"/>
          <w:sz w:val="24"/>
        </w:rPr>
        <w:t>Section 5.15.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Power to Determine Income and Principal.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Unless otherwise specifically provided in this instrument, the determination of all matters with respect to what is principal and income of any trust under this instrument and the apportionment and allocation of receipts, expenses, and other charges between principal and income shall be governed by the provisions of the California Uniform Principal and Income Act from time to time existing. The trustee in the trustee's discretion shall determine any matter not provided for either in this instrument or in the California Uniform Principal and Income Act.</w:t>
      </w:r>
    </w:p>
    <w:p>
      <w:pPr>
        <w:keepNext w:val="0"/>
        <w:spacing w:before="120" w:after="0" w:line="260" w:lineRule="exact"/>
        <w:ind w:left="1080" w:right="0" w:firstLine="0"/>
        <w:jc w:val="left"/>
      </w:pPr>
      <w:r>
        <w:rPr>
          <w:rFonts w:ascii="Times New Roman" w:hAnsi="Times New Roman" w:eastAsia="Times New Roman" w:cs="Times New Roman"/>
          <w:b w:val="0"/>
          <w:sz w:val="24"/>
        </w:rPr>
        <w:t>Section 5.16.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interests of the beneficiaries under this instrument are not transferable by voluntary or involuntary assignment or by operation of law, and shall be free from the claims of creditors and from attachment, execution, bankruptcy, and other legal process, to the maximum extent permitted by law.</w:t>
      </w:r>
    </w:p>
    <w:p>
      <w:pPr>
        <w:keepNext w:val="0"/>
        <w:spacing w:before="120" w:after="0" w:line="260" w:lineRule="exact"/>
        <w:ind w:left="1080" w:right="0" w:firstLine="0"/>
        <w:jc w:val="left"/>
      </w:pPr>
      <w:r>
        <w:rPr>
          <w:rFonts w:ascii="Times New Roman" w:hAnsi="Times New Roman" w:eastAsia="Times New Roman" w:cs="Times New Roman"/>
          <w:b w:val="0"/>
          <w:sz w:val="24"/>
        </w:rPr>
        <w:t>Section 5.17.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Generation-Skipping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provisions of this section apply to any trust under this instrument that is created upon the deceased settlor's death and in which there is property that is or may become subject to the federal generation-skipping transfer tax:</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Allocation of Exemption to Part of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written notification by the deceased settlor's executor that the executor intends to allocate any part of the generation-skipping transfer tax exemption that is available to the deceased settlor under Internal Revenue Code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some but not all of the property in any trust to which this section applies, the trustee [shall or may, in the trustee's discretion,] divide that trust into two separate trusts, to be designated as the Exempt Trust and the Non-Exempt Trust. [If the trustee has the discretionary power to divide the trusts: If the trustee elects to divide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the manner provided in this section, the or, if division of the trusts is mandatory rather than discretionary: The] Exempt Trust shall contain the share of the property of that trust equal in value to the amount of the generation-skipping transfer tax exemption that the executor intends to allocate to the trust. The Non-Exempt Trust shall contain the balance of the property of that trust. It is the settlors' intention that the executor then actually allocate the generation-skipping transfer tax exemption to the Exempt Trust and not to the Non-Exempt Trust so that the Exempt Trust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 for federal generation-skipping transfer tax purposes and the Non-Exempt Trust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for federal generation-skipping transfer tax purposes. The trustee shall not be liable for relying on the written instructions of the executor when acting in accordance with this subsection.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Method of Allocation.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allocating assets between the Exempt Trust and Non-Exempt Trust for purposes of this section, the trustee shall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allocation: allocate the trust assets between the Exempt Trust and Non-Exempt Trust in cash or in kind, or partly in each,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or non pro rata basis, and in undivided interests or not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fractional allocation: allocate to each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fractional share of each and every substantial interest or right held by the trust being divided]. [If the preceding sentence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allocation, and the severance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nonqualified severance, add: If the allocation is not made within 15 months from the date of the deceased settlor's death, the trustee shall pay interest, at the legal rate, from the date of the deceased settlor's death to the date of distribution. For purposes of allocation under this section, assets shall be valued at their values (to use date of distribution values: on the date or dates of distribution provided adequate interest has been paid, as set forth in applicable Treasury Regulations or, to use valuation for estate tax purposes: as finally determined for federal estate tax purposes (for nonqualified severances with pecuniary allocation formula); provided that any assets allocated in kind shall be allocated between the Exempt Trust and the Non-Exempt Trust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fairly reflects the net appreciation or depreciation in the value of the assets in the trust being divided, measured from the date of the deceased settlor's death to the date of payment).]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Allocation or Nonallocation of Exemption to Entire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Regardless of whether or not subsection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applies, if the amount of the deceased settlor's generation-skipping transfer tax exemption actually allocated by the executor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to which this section applies is equal to the value of the property of that trust so that the entire trust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 for federal generation-skipping transfer tax purposes, the entire trust shall be referred to as the Exempt Trust. On the other hand, if no part of the deceased settlor's generation-skipping transfer tax exemption is actually allocated to the trust by the executor so that the entire trust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for federal generation-skipping transfer tax purposes (or if the deceased settlor is not the transferor of that trust for generation-skipping transfer tax purposes), the entire trust shall be referred to as the Non-Exempt Trust.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Trust Distributions.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but is not required to, administer the trusts under this instrument to which this section applies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distributions made during the trust terms to "skip persons" (as defined in Internal Revenue Code Section 2613(</w:t>
      </w:r>
      <w:r>
        <w:rPr>
          <w:rFonts w:ascii="Times New Roman" w:hAnsi="Times New Roman" w:eastAsia="Times New Roman" w:cs="Times New Roman"/>
          <w:b/>
          <w:sz w:val="24"/>
        </w:rPr>
        <w:t>a</w:t>
      </w:r>
      <w:r>
        <w:rPr>
          <w:rFonts w:ascii="Times New Roman" w:hAnsi="Times New Roman" w:eastAsia="Times New Roman" w:cs="Times New Roman"/>
          <w:b w:val="0"/>
          <w:sz w:val="24"/>
        </w:rPr>
        <w:t>) or any equivalent successor section) are made from Exempt Trusts, and distributions made during the trust terms to "non-skip persons" (as defined in Internal Revenue Code Section 2613(b) or any equivalent successor section) are made from Non-Exempt trusts.</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Purpose of Section.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of this section is to allow the trustee to administer the trusts so as to decrease the amount of generation-skipping transfer taxes owed on transfers from the trusts. The trustee shall balance that consideration against any other tax and non-tax considerations and may disregard the generation-skipping transfer tax consequences to the extent that the trustee determines that doing so will allow the trustee to carry out the settlors' intentions in creating the trusts. All decisions of the trustee under this subsection are within the trustee's discretion and shall be final and incontestable by anyone.</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Amendment of Trust to Reflect Changes in Tax Law.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in the trustee's judgment, at any time after the execution of this trust instrument, any statute, regulation, court decision, or administrative ruling imposes different or additional requirements on the trust in connection with the generation-skipping transfer tax the trustee may petition the court to amend the terms of the trust to meet those requirements and achieve the purpose of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Allocation of Spouse's Exemption to Non-Exempt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upon the death of the surviving settlor, (1) the surviving settlor is considered to be the transferor of any Non-Exempt Trust established by this instrument for generation-skipping transfer tax purposes and (2) the surviving settlor's executor allocates any part of the generation-skipping transfer tax exemption that is available to the surviving settlor under Internal Revenue Code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any equivalent successor section) to that Non-Exempt Trust so that the entire trust then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 for federal generation-skipping transfer tax purposes, that trust shall then be considered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Trust for purposes of this section of the trust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No Disqualification of Marital Deduction.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no event may the trustee exercise any power under this section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will impair the marital deduction.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Remaining Settlor to Act As Sole Trustee on Death or Incapacity of Either Settlor.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while both settlors are acting as co-trustees, either settlor dies, becomes incapacitated, or is otherwise unable or unwilling to continue to act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the other settlor thereafter shall be sole trustee, with full power to continue the trust administration.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Trustees.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the office of trustee becomes vacant by reason of death, incapacity, or any other reason, and no successor trustee or co-trustees have been designated under any other provision of this trust instrument, the following, in the order of priority indicated, shall be trustee:</w:t>
      </w:r>
    </w:p>
    <w:p>
      <w:pPr>
        <w:keepNext w:val="0"/>
        <w:spacing w:before="200" w:after="0" w:line="260" w:lineRule="exact"/>
        <w:ind w:left="1440" w:right="0" w:firstLine="0"/>
        <w:jc w:val="both"/>
      </w:pPr>
      <w:r>
        <w:rPr>
          <w:rFonts w:ascii="Times New Roman" w:hAnsi="Times New Roman" w:eastAsia="Times New Roman" w:cs="Times New Roman"/>
          <w:b w:val="0"/>
          <w:sz w:val="24"/>
        </w:rPr>
        <w:t>First, [name and description, e.g. (for co-trustees): Wilson J. Taft, who resides at (address); Eleanor Adams, who resides at (address); and Taylor D. Jefferson, who resides at (address); or any one or more of them, as co-trustees];</w:t>
      </w:r>
    </w:p>
    <w:p>
      <w:pPr>
        <w:keepNext w:val="0"/>
        <w:spacing w:before="200" w:after="0" w:line="260" w:lineRule="exact"/>
        <w:ind w:left="1440" w:right="0" w:firstLine="0"/>
        <w:jc w:val="both"/>
      </w:pPr>
      <w:r>
        <w:rPr>
          <w:rFonts w:ascii="Times New Roman" w:hAnsi="Times New Roman" w:eastAsia="Times New Roman" w:cs="Times New Roman"/>
          <w:b w:val="0"/>
          <w:sz w:val="24"/>
        </w:rPr>
        <w:t>Second, [name and description, e.g. (for individual trustee): J. Roosevelt Lincoln, who resides at (address)];</w:t>
      </w:r>
    </w:p>
    <w:p>
      <w:pPr>
        <w:keepNext w:val="0"/>
        <w:spacing w:before="200" w:after="0" w:line="260" w:lineRule="exact"/>
        <w:ind w:left="1440" w:right="0" w:firstLine="0"/>
        <w:jc w:val="both"/>
      </w:pPr>
      <w:r>
        <w:rPr>
          <w:rFonts w:ascii="Times New Roman" w:hAnsi="Times New Roman" w:eastAsia="Times New Roman" w:cs="Times New Roman"/>
          <w:b w:val="0"/>
          <w:sz w:val="24"/>
        </w:rPr>
        <w:t>Third, [name and description, e.g. (for corporate trustee): Federal National Megabank &amp; Trust Co., Paradise, California office].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Continue as necessary for each other individual or entity being designated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and then add the following:</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all those named above are unwilling or unable to serve as successor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or co-trustees shall be appointed by the court. [To limit the class of permissible individual trustees, add the appropriate limitation, e.g., Any individual trustee or co-trustee not specifically named in this section who is appointed under this section shall be appointed from among the issue of the settlors, unless no issue of the settlors is able and willing to serve.]</w:t>
      </w:r>
    </w:p>
    <w:p>
      <w:pPr>
        <w:keepNext w:val="0"/>
        <w:spacing w:before="120" w:after="0" w:line="260" w:lineRule="exact"/>
        <w:ind w:left="108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Replacement of Co-trustee.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at any time when two or more persons or entities are serving as co-trustees, any one or more (but less than all) of them are unable or unwilling for any reason to continue to serve as co-trustees, and no successor co-trustee has been designated under any other applicable provision of this trust instrument, then except as otherwise provided in this instrument one or more new co-trustees may be appointed [limit the class of permissible appointees, if any, e.g., from among the issue of the settlors or from among those listed in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of this instrument] by majority vote of the remaining co-trustees then serving.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co-trustees then serving are unable to agree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to serve as co-trustee,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may be appointed by the court or the remaining co-trustee or co-trustees shall have full power to act as trustee or co-trustees and to continue the trust administration].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Reference in this instrument to "the trustee"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whoever is serving as trustee or co-trustees, and shall include alternate or successor trustees or co-trustees, unless the context requires otherwise.</w:t>
      </w:r>
    </w:p>
    <w:p>
      <w:pPr>
        <w:keepNext w:val="0"/>
        <w:spacing w:before="120" w:after="0" w:line="260" w:lineRule="exact"/>
        <w:ind w:left="1080" w:right="0" w:firstLine="0"/>
        <w:jc w:val="left"/>
      </w:pPr>
      <w:r>
        <w:rPr>
          <w:rFonts w:ascii="Times New Roman" w:hAnsi="Times New Roman" w:eastAsia="Times New Roman" w:cs="Times New Roman"/>
          <w:b w:val="0"/>
          <w:sz w:val="24"/>
        </w:rPr>
        <w:t>Section 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Exercise of Management Powers While Settlors Are Co-Trustees.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While both settlors are acting as co-trustees under this instrument, with respect to community property held in the trust, either of them may be sole signatory of all checks and other withdrawal instruments drawn on any trust account, and of any instruments of conveyance of trust property other than community real property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community property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operated and managed by one settlor.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operating or managing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that is community property may, acting alone, sell, exchange, encumber, or dispose of that business after giving prior notice to the other settlor of any sale, lease, exchange, encumbrance, or other disposition of all or substantially all of the personal property used in the operation of the business (including personal property used for agricultural purposes). Any and all powers relating to the management of any trust property that comprises the separate or quasi-community property of either settlor shall be exercised only by the settlor who contributed that property to the 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and Replacement of Trustee by Settlors at Will.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While both settlors are alive, the settlors, acting jointly, shall have the power, at any time and for any reason, with or without cause, to remove any trustee acting under this instrument, and notwithstanding any other provision of this instrument, appoint another trustee to replace the removed trustee. Removal shall be effected by giving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removal to the trustee to be removed and to the person or entity legally entitled to act as successor trustee. The removal shall become effective upon the delivery to the settlors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acceptance of the trust by the successor trustee, and the settlors shall promptly notify the trustee being removed of the receipt of that acceptance.</w:t>
      </w:r>
    </w:p>
    <w:p>
      <w:pPr>
        <w:keepNext w:val="0"/>
        <w:spacing w:before="120" w:after="0" w:line="260" w:lineRule="exact"/>
        <w:ind w:left="1080" w:right="0" w:firstLine="0"/>
        <w:jc w:val="left"/>
      </w:pPr>
      <w:r>
        <w:rPr>
          <w:rFonts w:ascii="Times New Roman" w:hAnsi="Times New Roman" w:eastAsia="Times New Roman" w:cs="Times New Roman"/>
          <w:b w:val="0"/>
          <w:sz w:val="24"/>
        </w:rPr>
        <w:t>Section 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and Replacement of Trustee by Order of Court.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trustee serving under this instrument may be removed as trustee at any time by court order upon petition by any beneficiary [or co-trustee], for any of the following grounds: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trust.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Insolvency or other unfitness to administer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Hostility or lack of cooperation among the co-trustees that impairs the administration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Failure or refusal to act.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Other good cause, as determined by the court.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occurs in the office of trustee, whether by removal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otherwise, the superior court shall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trustee to fill the vacancy. The court may, in its discretion, appoint the original number, or any lesser number of trustees. In selecting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the court shall give consideration to the wishes of the beneficiaries who are fourteen years of age or older.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Bond.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bond or undertaking shall be required of any individual who serves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6.9.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 for Resignation.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trustee may resign at any time, without giving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 for the resignation, by giving written notice, at least [number] days before the time the resignation is to take effect, to the settlors, if living, to any other trustee then acting, to any persons authorized to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to all living trust beneficiaries known to the trustee (or,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beneficiary, to the parent or guardian of that beneficiary), and to the successor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shall be effective upon written acceptance of the trust by the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Section 6.10.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Powers of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To carry out the purposes of the trusts created under this instrument, and subject to any limitations stated elsewhere in this instrument, the trustee shall have all of the following powers, in addition to all of the powers now or hereafter conferred on trustees by law:</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 property received into the trust at its inception, or later added to the trust, as long as the trustee considers that retention in the best interests of the trust or in furtherance of the goals of the settlors in creating the trust, as determined from this trust instrument, but subject to the standards of the prudent investor rule as set forth in the California Uniform Prudent Investor Act, as amended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Invest and manage the trust assets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investor would, by considering the purposes, terms, distribution requirements, and other circumstances of the trust. In satisfying this standard, the trustee shall exercise reasonable care, skill, and caution. The trustee's investment and management decisions respecting individual assets and courses of action must be evaluated not in isolation, but in the context of the trust portfolio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overall investment strategy having risk and return objectives reasonably suited to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Retain or acquire unproductive or underproductive property; provided, however, that as to any assets of the QTIP Trust, the surviving settlor shall have the right, by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to the trustee, to require the trustee to make unproductive or underproductive property productive, or to convert it to productive property,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following receipt of the request.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trustee's discretion, invest or reinvest in mutual funds, money market funds, investment trusts, regulated investment companies, market funds, and index funds, and in the shares or securities of any such funds or companies, that persons of prudence, discretion, and intelligence acquire for their own account.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Acquire and maintain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asset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insurance policy on the life of any person, including any of the trustees, issued by any company and in any amount that the trustee may deem advisable, and to exercise all rights of ownership granted in that policy; provided, however, that as to any assets of the QTIP Trust, the surviving settlor shall have the right, by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to the trustee, to require the trustee to convert any such policy into productive property,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following the receipt of that request.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or without court authorization, sell (for cash or on deferred payments, and with or without security), convey, exchange, partition, and divide trust property; grant options for the sale or exchange of trust property for any purpose, whether the contract is to be performed or the option is to be exercised within or beyond the term of the trust; and lease trust property for any purpose, for terms within or extending beyond the expiration of the trust, regardless of whether the leased property is commercial or residential and regardless of the number of units leased.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Engage in any transactions with the personal representatives of the estate of either settlor that are in the best interest of any trusts created in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Manage, control, improve, and maintain all real and personal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Subdivide or develop land; make or obtain the vacation of plats and adjust boundaries, or adjust differences in valuation on exchange or partition by giving or receiving consideration; and dedicate land or easements to public use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Make ordinary or extraordinary repairs or alterations in buildings or other trust property, demolish any improvements, raze existing party walls or buildings, and erect new party walls or buildings, as the trustee deems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Enter into oil, gas, and other mineral leases, on terms deemed advisable by the trustee; enter into any pooling, unitization, repressurization, community, or other types of agreements relating to the exploration, development, operation, and conservation of mineral properties; drill, mine, and otherwise operate for the development of oil, gas, and other minerals; contract for the installation and operation of absorption and repressuring plants; and install and maintain pipelines. Any such leases or agreements may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within or extending beyond the term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trustee's discretion, abandon any [unproductive or wasted] trust asset or interest therein.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 and discharge agents and employees, including but not limited to attorneys, accountants, investment and other advisers, custodians of assets, property managers, real estate agents and brokers, and appraisers, to advise and assist the trustees in the management of any trusts created under this trust instrument, and compensate them from the trust property.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agents and employees may be associated or affiliated with the trustee, or may be descendants or other persons related to the trustee or to the settlors,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associated with any such persons.]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trustee is entitled to rely on the advice of any professional advisers employed under this provision. Reasonable compensation paid to any such agents or employees shall not diminish the compensation to which the trustee is otherwise entitled.]</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securities held in trust, exercise all the rights, powers, and privileges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including, but not limited to, the power to vote, give proxies, and pay assessments and other sums deemed by the trustee necessary for the protection of the trust property; participate in voting trusts, pooling agreements, foreclosures, reorganizations, consolidations, mergers, and liquidations, and, in connection therewith, deposit securities with and transfer title to any protective or other committee under such terms as the trustee deems advisable; exercise or sell stock subscription or conversion rights; and accept and retain as investments of the trust any securities or other property received through the exercise of any of the foregoing powers.</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Hold securities or other trust property in the trustee's own name or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without disclosure of the trust, or in unregistered form, so that title may pass by delivery.</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Deposit securities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securities depository that is either licensed or exempt from licensing.</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 money for any trust purpose from any person or entity on such terms and conditions as the trustee deems advisable, and obligate the trust for repayment; encumber any trust property by mortgage, deed of trust, pledge, or otherwise, whether for terms within or extending beyond the term of the trust, as the trustee deems advisable, to secure repayment of any such loan; replace, renew, and extend any such loan or encumbrance; and pay loans or other obligations of the trust deemed advisable by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Procure and carry, at the expense of the trust, insurance in such forms and in such amounts as the trustee deems advisable to protect the trust property against damage or loss, and to protect the trustee against liability with respect to third persons.</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Enforce any obligation owing to the trust, including any obligation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of trust, mortgage, or pledge held as trust property, and to purchase 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instrument held as trust property at any sale under that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Extend the time for payment of any note or other obligation held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and owing to, the trust, including accrued or future interest, and extend the time for repayment beyond the term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(u)</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 or contest any claim against the trust; release or prosecute any claim in favor of the trust; or, in lieu of payment, contest, release, or prosecution, adjust, compromise, or settle any such claim, in whole or in part, and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trust expense, prosecute or defend actions, claims, or proceedings of whatever kind for the protection of the trust property and of the trustee in the performance of the trustee's duties, and employ and compensate attorneys, advisers, and other agents as the trustee deems advisable.</w:t>
      </w:r>
    </w:p>
    <w:p>
      <w:pPr>
        <w:keepNext w:val="0"/>
        <w:spacing w:before="120" w:after="0" w:line="260" w:lineRule="exact"/>
        <w:ind w:left="1440" w:right="0" w:firstLine="0"/>
        <w:jc w:val="left"/>
      </w:pPr>
      <w:r>
        <w:rPr>
          <w:rFonts w:ascii="Times New Roman" w:hAnsi="Times New Roman" w:eastAsia="Times New Roman" w:cs="Times New Roman"/>
          <w:b w:val="0"/>
          <w:sz w:val="24"/>
        </w:rPr>
        <w:t>(w)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Take any action with respect to any Digital Assets owned by the trust as the trustee shall deem appropriate, including, but not limited to, accessing, handling, distributing, disposing of, or otherwise exercising control over or exercising any right (including the right to change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terms of service agreement or other governing instrument) with respect to such Digital Assets. The trustee may engage experts or consultants or any other third party, and may delegate authority to such experts, consultants, or third party, as necessary or appropriate to effectuate such actions with respect to the Digital Assets, including, but not limited to, such authority as may be necessary or appropriate to decrypt electronically stored information, or to bypass, reset, or recover any password or other kind of authentication or authorization. This authority is intended to constitute “lawful consent”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provider to divulge the contents of any communication under The Stored Communications Act (18 U.S.C. § 2701 et seq.), to the extent that such lawful consent is required. For purposes of this instrument, “Digital Assets” shall include files stored on any digital devices owned by the trust, including but not limited to, desktops, laptops, tablets, peripherals, storage devices, mobile telephones, smart phones, cameras, electronic reading devices, and any similar digital device that currently exists or may exist as technology develops or such comparable items as technology develops, regardless of the ownership of the physical device on which the digital item is stored. “Digital Assets” shall also include, without limitation, emails received, email accounts, digital music, digital photographs, digital videos, software licenses, social network accounts, file sharing accounts, financial accounts, domain registrations, DNS service accounts, web hosting accounts, tax preparation service accounts, online stores, affiliate programs, so-called cloud storage accounts, other online accounts, and similar digital items that currently exist or may exist as technology develops or such comparable items that may exist as technology develops, including any words, characters, codes, or contractual rights necessary to access such items, regardless of the ownership of the physical device upon which the digital item is stored.</w:t>
      </w:r>
    </w:p>
    <w:p>
      <w:pPr>
        <w:keepNext w:val="0"/>
        <w:spacing w:before="120" w:after="0" w:line="260" w:lineRule="exact"/>
        <w:ind w:left="1080" w:right="0" w:firstLine="0"/>
        <w:jc w:val="left"/>
      </w:pPr>
      <w:r>
        <w:rPr>
          <w:rFonts w:ascii="Times New Roman" w:hAnsi="Times New Roman" w:eastAsia="Times New Roman" w:cs="Times New Roman"/>
          <w:b w:val="0"/>
          <w:sz w:val="24"/>
        </w:rPr>
        <w:t>Section 6.11.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Retention of Family Residence.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retain, in any trust or trusts created by this trust instrument, any interest in real property used by the settlors as their principal residence at the time of the first settlor's death ("the family residence"), and shall deal with the family residence in accordance with the following terms and conditions: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his or her lifetime, the surviving settlor shall have the right to occupy the family residence (or any substitute residence or residential property purchased as provided in this section of the trust instrument) free of any rent.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pay as much of the mortgage or trust deed payments, property taxes, assessments, insurance, maintenance, and ordinary repairs on the family residence (or on any substitute residence or residential property purchased as provided in this section of the trust instrument) as corresponds to the trust's proportionate interest in the same. The trustee shall make those payments out of income or principal of the trust or trusts in accordance with the principles applicable to charging of payments under California law, but in no event shall payment be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disqualifies any part of any trust, that would otherwise so qualify, for the federal estate tax marital deduction.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surviving settlor, at his or her option, shall have the right at any time to advise the trustee in writing that he or she no longer wishes to occupy the family residence and to direct the trustee to sell it, or any interest therein. In deciding on the terms and conditions relating to any sale, the trustee shall take into account all relevant factors, including, but not limited to, the intent of the settlors that no sale be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"forced sale" situation (other than at the direction of the surviving settlor)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when, because of high mortgage rates or otherwise, the residential real estate market is depressed. In selling the family residence, the trustee may dispose of it on such terms as the trustee deems desirable,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installment sale or any other desirable method of disposing of the family residence, provided that if the sale is for consideration other than cash, the purchaser's obligation shall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deed of trust.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the surviving settlor may direct the trustee in writing to apply the proceeds of the sale to the purchase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residence or residential property, of comparable or lesser value, to be selected by the surviving settlor, or to reinvest the proceeds in any manner that he or she may direct, provided that any such investments satisfy normal fiduciary standards of prudence and safety, and to use the income from reinvestment to pay the rental or lease payments on another residence or residential property, to be selected by the surviving settlor. Any net trust accounting income from any such investments, in excess of the trust share of the rental costs and any other expenses of trust administration, shall be added to the other trust income and distributed in accordance with the relevant provisions of the trust or trusts as set forth in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of this trust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death of the surviving settlor, the trust interest in either the family residence, any proceeds remaining from the sale of the family residence, or any substitute residence or residential property purchased by the trustee with any proceeds of sale of the family residence, shall be distributed in accordance with the applicable provisions of the trust or trusts in which the interest or interests are held, as set forth in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of this trust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6.12.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Divide or Combine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shall have the power to divide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into separate shares, each to be administered in accordance with the terms and conditions of the single trust from which they were created, when the trustee, in the trustee's discretion, determines that division is desirable or advisable in view of tax considerations (including considerations related to the income tax, the gift tax, the estate tax, or the generation-skipping transfer tax) or other objectives of the trusts and their beneficiaries. The trustee shall not be required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physical segregation or division of the various trust shares created under this trust instrument, except as segregation or division may be required by reason of the termination and distribution of any of the trusts, but the trustee shall keep separate accounts and records for different undivided interests. The trustee, in the trustee's discretion, shall have the further power to combine two or more trusts having substantially the same terms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for purposes of administration, when tax or other factors indicate that such combination would be desirable or advisable.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 deciding whether to combine trusts, the trustee should consider the generation-skipping "inclusion ratio" of the trusts to be combined. Trusts having the same inclusion ratios may be combined. Trusts having different inclusion ratios should generally not be combined unless their inclusion ratios are maintained unchanged through substantially separate and independent shares of different beneficiaries, within the meaning of Internal Revenue Code Section 2654(b), and the applicable regulations thereunder.]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6.13.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Early Termination of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have the power, in the trustee's discretion, to terminate any trust created under this trust instrument whenever the fair market value of the trust falls below [dollar amount]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6.14.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Tax-Related Powers.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sole discretion, to do any or all of the following acts: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elect the alternate valuation date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estate tax return is filed;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apply for any deferrals available to the estate under the federal estate tax law for the payment of estate taxes;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elect any item either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income or estate tax deduction for any tax reporting purpose;</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determine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item will be deducted or reported as income.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addition, the personal representative of the deceased settlor's estate, or the successor trustee of the deceased settlor's trust if no such personal representative has been appointed, shall have the discretion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estate tax return for the deceased settlor and to elect on such return that the surviving settlor may take into account the deceased settlor's Deceased Spousal Unused Exclusion Amount ("DSUEA").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the personal representative or successor trustee elects not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estate tax return for this purpose, the surviving spouse may compel said personal representative or successor trustee to file such estate tax return to claim the DSUEA; provided, however, that the personal representative or successor trustee may only be compelled to file such return if the surviving spouse bears the cost of filing said estate tax return.]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person adversely affected by any of these choices is entitled to any reimbursement or adjustment, and neither the personal representative nor the successor trustee shall be required to make any adjustment between income and principal or in the amount of any property passing to any beneficiary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election under this provision. The preceding sentence is applicable in all events, including when the personal representative or successor trustee shall exercise any discretion the personal representative or successor trustee may hold to allocate the benefits of such actions or elections among the various beneficiaries, even if the consequence of such actions or elections is to directly or indirectly prefer one beneficiary or group of beneficiaries over others.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or Distribution in Cash or in Kind.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order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or to distribute or divide trust assets into shares or partial shares, the trustee may distribute or divide those assets in kind, or divide undivided interests in those assets, or sell all or any part of those assets and distribute or divide the property in cash, in kind, or partly in cash and partly in kind. Property distributed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pecuniary gift under this trust instrument shall be valued at its fair market value at the time of distribution. This section shall apply only to the extent that it does not conflict with the provisions of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specifying allocation of assets involving the marital deduction gift and allocation of assets involving generation-skipping trusts.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Legally Incapacitated Persons.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at any time any trust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trustee that any trust beneficiary is incapacitated, incompetent, or for any other reason not able to receive payments or make intelligent or responsible use of the payments, then the trustee, in lieu of making direct payments to the trust beneficiary, may make payments to the beneficiary's conservator or guardian; to the beneficiary's custodian under the Uniform Gifts to Minors Acts or Uniform Transfers to Minors Act of any state;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to the beneficiary's custodian under the California Uniform Transfers to Minors Act until the beneficiary reaches the age of twenty-five (25) years;] to one or more suitable persons as the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to any other person, firm, or agency for services rendered or to be rendered for the beneficiary's assistance or benefit; or to accounts in the beneficiary's name with financial institutions. If there is no custodian then serving or nominated to serve by the settlors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the personal representative or trustee, as the case may be, shall designate the custodian.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acquittance of the trustee for all purposes.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Specific Powers Not to Limit Exercise of General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enumeration of specific powers under this trust instrument shall not limit the trustee from exercising any other power with respect to any trusts created by this trust instrument that may be necessary or appropriate for the trustee to have and exercise in order to carry out the purposes of the trust or to permit the trustee to fulfill the trustee's responsibilities and duties with respect to the 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6.18.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Powers That Would Imperil Marital Deduction.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 other provision of this trust instrument, the trustee shall exercise power and discretion over any trust or trust share designed to qualify for the federal estate tax marital deduction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all statutory and regulatory requirements for the full allowance of the marital deduction for that trust or share.</w:t>
      </w:r>
    </w:p>
    <w:p>
      <w:pPr>
        <w:keepNext w:val="0"/>
        <w:spacing w:before="120" w:after="0" w:line="260" w:lineRule="exact"/>
        <w:ind w:left="1080" w:right="0" w:firstLine="0"/>
        <w:jc w:val="left"/>
      </w:pPr>
      <w:r>
        <w:rPr>
          <w:rFonts w:ascii="Times New Roman" w:hAnsi="Times New Roman" w:eastAsia="Times New Roman" w:cs="Times New Roman"/>
          <w:b w:val="0"/>
          <w:sz w:val="24"/>
        </w:rPr>
        <w:t>Section 6.19.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Disclaim or Release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trustee may disclaim, release, or restrict the scope of any power or discretion that the trustee may hold in connection with any trust created under this instrument, whether the power or discretion is expressly granted in this instrument or is implied by law. The trustee shall disclaim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in the manner required by applicable federal or California law. The trustee shall release or restrict any power or discretion by giving written notice to the beneficiary or beneficiaries then entitled to current distribution of income from the trust, specifying the power or discretion to be released or restricted, the nature of the restriction, and, if appropriate, the person or persons to whom the released or restricted power shall pass and be exercisable.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is disclaimed, the power shall be available to and exercisable by the other trustee 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Section 6.20.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Written Notice to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Until the trustee receives written notice of any death or other event upon which the right to payments from any trust may depend, the trustee shall incur no liability for disbursements made in good faith to persons whose interests may have been affected by that event.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6.21.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Duty to Account.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shall render accounts at least annually, at the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and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trustees, to the persons and in the manner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Section 6.22.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Period for Objecting to Account.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from the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has 180 days to make any objection to such account or to make any claim against the trustee for matters adequately disclosed in such account. The existence of this time period for objecting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shall be stated in the accounts rendered by the trustee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paragraph on the face page of the account in not less than 12-point boldface type as follows:</w:t>
      </w:r>
    </w:p>
    <w:p>
      <w:pPr>
        <w:keepNext w:val="0"/>
        <w:spacing w:before="120" w:after="0" w:line="260" w:lineRule="exact"/>
        <w:ind w:left="1440" w:right="0" w:firstLine="0"/>
        <w:jc w:val="left"/>
      </w:pPr>
      <w:r>
        <w:rPr>
          <w:rFonts w:ascii="Times New Roman" w:hAnsi="Times New Roman" w:eastAsia="Times New Roman" w:cs="Times New Roman"/>
          <w:b/>
          <w:sz w:val="24"/>
        </w:rPr>
        <w:t>NOTICE TO BENEFICIARIES:</w:t>
      </w:r>
    </w:p>
    <w:p>
      <w:pPr>
        <w:keepNext w:val="0"/>
        <w:spacing w:before="200" w:after="0" w:line="260" w:lineRule="exact"/>
        <w:ind w:left="1800" w:right="0" w:firstLine="0"/>
        <w:jc w:val="both"/>
      </w:pPr>
      <w:r>
        <w:rPr>
          <w:rFonts w:ascii="Times New Roman" w:hAnsi="Times New Roman" w:eastAsia="Times New Roman" w:cs="Times New Roman"/>
          <w:b/>
          <w:sz w:val="24"/>
        </w:rPr>
        <w:t xml:space="preserve">YOU HAVE ONE HUNDRED EIGHTY (180) DAYS FROM YOUR RECEIPT OF THIS ACCOUNT OR REPORT TO MAKE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OBJECTION OR OBJECTIONS TO ANY ITEM SET FORTH IN THIS ACCOUNT OR REPORT. ANY OBJECTION YOU MAKE MUST BE IN WRITING; IT MUST BE DELIVERED TO THE TRUSTEE WITHIN THE PERIOD STATED ABOVE; AND IT MUST STATE YOUR OBJECTION. YOUR FAILURE TO DELIVER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WRITTEN OBJECTION TO THE TRUSTEE WITHIN THE PERIOD STATED ABOVE WILL PERMANENTLY PREVENT YOU FROM LATER ASSERTING THIS OBJECTION AGAINST THE TRUSTEE. IF YOU DO MAKE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OBJECTION TO THE TRUSTEE, THE THREE YEAR PERIOD PROVIDED IN CALIFORNIA PROBATE CODE SECTION 16460 FOR COMMENCEMENT OF LITIGATION WILL APPLY TO CLAIMS BASED ON YOUR OBJECTION.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CONCLUDING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Savings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 other provision of this instrument, every trust created by this instrument [, or by the exercise of any power of appointment created by this instrument,] shall terminate no later than 21 years after the death of the last survivor of [designate measuring life or lives, e.g., the settlors and their issue] who are alive at the creation of the trust. For purposes of this perpetuities savings clause,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shall be deemed to have been created on the date the trust becomes irrevocable or the date of the death of the surviving settlor, whichever occurs first.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is terminated under this section, the trustee shall distribute all of the principal and undistributed income of the trust to the income beneficiaries of the trust in the proportion in which they are entitled (or eligible, in the case of discretionary payments) to receive income immediately before the termination. If that proportion is not fixed by the terms of the trust, the trustee shall distribute all of the trust property to the persons then entitled or eligible to receive income from the trust [specify pattern of distribution, e.g., outright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in the trustee's opinion, will give effect to the intent of the settlors in creating the trust, the trustee's decision to be final and incontestable by anyone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in the manner provided in California Probate Code Section (specify 240 or 246 or 247), as defined in Section [specify paragraph number of this document which addresses the selected statutory pattern for distribution among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beneficiary, as appropriate,, e.g., </w:t>
      </w:r>
      <w:r>
        <w:rPr>
          <w:rFonts w:ascii="Times New Roman" w:hAnsi="Times New Roman" w:eastAsia="Times New Roman" w:cs="Times New Roman"/>
          <w:b w:val="0"/>
          <w:sz w:val="24"/>
        </w:rPr>
        <w:t>7.16.</w:t>
      </w:r>
      <w:r>
        <w:rPr>
          <w:rFonts w:ascii="Times New Roman" w:hAnsi="Times New Roman" w:eastAsia="Times New Roman" w:cs="Times New Roman"/>
          <w:b w:val="0"/>
          <w:sz w:val="24"/>
        </w:rPr>
        <w:t>], or in equal shares, regardless of whether all of such persons are members of the same generation].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Simultaneous Death.</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the settlors die under circumstances in which the order of their deaths cannot be established by clear and convincing evidence, each settlor shall be deemed to have survived the other, and this instrument shall be construed accordingly. If any beneficiary and either or both settlors die under circumstances in which the order of their deaths cannot be established by clear and convincing evidence, the settlor or settlors shall be deemed to have survived the beneficiary, and this instrument shall be construed accordingly.</w:t>
      </w:r>
    </w:p>
    <w:p>
      <w:pPr>
        <w:keepNext w:val="0"/>
        <w:spacing w:before="120" w:after="0" w:line="260" w:lineRule="exact"/>
        <w:ind w:left="1080" w:right="0" w:firstLine="0"/>
        <w:jc w:val="left"/>
      </w:pPr>
      <w:r>
        <w:rPr>
          <w:rFonts w:ascii="Times New Roman" w:hAnsi="Times New Roman" w:eastAsia="Times New Roman" w:cs="Times New Roman"/>
          <w:b w:val="0"/>
          <w:sz w:val="24"/>
        </w:rPr>
        <w:t>Section 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Survivorship Requirement.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 xml:space="preserve">First Optional Provision to Section </w:t>
      </w:r>
      <w:r>
        <w:rPr>
          <w:rFonts w:ascii="Times New Roman" w:hAnsi="Times New Roman" w:eastAsia="Times New Roman" w:cs="Times New Roman"/>
          <w:b/>
          <w:sz w:val="24"/>
        </w:rPr>
        <w:t>7.3.</w:t>
      </w:r>
      <w:r>
        <w:rPr>
          <w:rFonts w:ascii="Times New Roman" w:hAnsi="Times New Roman" w:eastAsia="Times New Roman" w:cs="Times New Roman"/>
          <w:b/>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purposes of this instrument,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shall be deemed not to have survived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 if that beneficiary dies within [survivorship period, e.g., 60 days] after that settlor's death.</w:t>
      </w:r>
    </w:p>
    <w:p>
      <w:pPr>
        <w:keepNext w:val="0"/>
        <w:spacing w:before="120" w:after="0" w:line="260" w:lineRule="exact"/>
        <w:ind w:left="1080" w:right="0" w:firstLine="0"/>
        <w:jc w:val="left"/>
      </w:pPr>
      <w:r>
        <w:rPr>
          <w:rFonts w:ascii="Times New Roman" w:hAnsi="Times New Roman" w:eastAsia="Times New Roman" w:cs="Times New Roman"/>
          <w:b w:val="0"/>
          <w:sz w:val="24"/>
        </w:rPr>
        <w:t>Section 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No-Contest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beneficiary under this instrument, singularly or in combination with any other person or persons, directly or indirectly, and without probable cause challenges the validity of this instrument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the validity of any contract, agreement (including any trust agreement), declaration of trust, beneficiary designation, or other document executed by the settlors, or either of them, or executed by another for the benefit of the settlors, or either of them that is in existence on the date that this instrument is executed and further described as (provide express identification of such items, either individually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on any of the grounds listed below, then the right of that person to take any interest given to him or her by this instrument shall be void, and any gift or other interest in the trust property to which the beneficiary would otherwise have been entitled shall pass as if he or she had predeceased the settlors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without issue].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Forgery;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Lack of due execution;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Lack of capacity;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Menace, duress, fraud, or undue influence;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Revocation pursuant to the terms of this instrument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other applicable instrument, document, or contract] or 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Disqualification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is described in California Probate Code Section 6112, California Probate Code Section 21380, or applicable successor statutes.</w:t>
      </w:r>
    </w:p>
    <w:p>
      <w:pPr>
        <w:keepNext w:val="0"/>
        <w:spacing w:before="120" w:after="0" w:line="260" w:lineRule="exact"/>
        <w:ind w:left="1080" w:right="0" w:firstLine="0"/>
        <w:jc w:val="left"/>
      </w:pPr>
      <w:r>
        <w:rPr>
          <w:rFonts w:ascii="Times New Roman" w:hAnsi="Times New Roman" w:eastAsia="Times New Roman" w:cs="Times New Roman"/>
          <w:b w:val="0"/>
          <w:sz w:val="24"/>
        </w:rPr>
        <w:t>Section 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Death Taxes.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term “death taxes,” as used in this instrument, shall mean all inheritance, estate, succession, and other similar taxes that are payable by any person on account of that person's interest in the estate of the decedent, or by reason of the decedent's death, including penalties and interest, but excluding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additional tax that may be assessed under Internal Revenue Code Section 2032A.</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federal or state tax imposed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generation-skipping transfer, as that term is defined in the federal tax laws, unless that generation-skipping transfer tax is payable directly out of the assets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by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Debts and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the term "debts and expenses" shall include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costs, expenses of litigation, counsel fees, or other charges that the trustee incurs in connection with the determination of the amount of the death taxes, interest, or penalties referred to in Section </w:t>
      </w: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of this instrument;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Legally enforceable debts, funeral expenses, expenses of last illness, and administration and property expenses.</w:t>
      </w:r>
    </w:p>
    <w:p>
      <w:pPr>
        <w:keepNext w:val="0"/>
        <w:spacing w:before="120" w:after="0" w:line="260" w:lineRule="exact"/>
        <w:ind w:left="1080" w:right="0" w:firstLine="0"/>
        <w:jc w:val="left"/>
      </w:pPr>
      <w:r>
        <w:rPr>
          <w:rFonts w:ascii="Times New Roman" w:hAnsi="Times New Roman" w:eastAsia="Times New Roman" w:cs="Times New Roman"/>
          <w:b w:val="0"/>
          <w:sz w:val="24"/>
        </w:rPr>
        <w:t>Section 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“Deceased Settlor” and “Surviving Settlor.”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this instrument, the first settlor to die is referred to as the "deceased settlor" and the other settlor is referred to as the “surviving settlor.”</w:t>
      </w:r>
    </w:p>
    <w:p>
      <w:pPr>
        <w:keepNext w:val="0"/>
        <w:spacing w:before="120" w:after="0" w:line="260" w:lineRule="exact"/>
        <w:ind w:left="1080" w:right="0" w:firstLine="0"/>
        <w:jc w:val="left"/>
      </w:pPr>
      <w:r>
        <w:rPr>
          <w:rFonts w:ascii="Times New Roman" w:hAnsi="Times New Roman" w:eastAsia="Times New Roman" w:cs="Times New Roman"/>
          <w:b w:val="0"/>
          <w:sz w:val="24"/>
        </w:rPr>
        <w:t>Section 7.8.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of Child and Children.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the terms "child" and "children" refer to all persons referred to in California Probate Code Section 26, as in effect at the time of execution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7.9.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Issue.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the term "issue" refers to all persons referred to in California Probate Code Section 50, as in effect at the time of execution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7.10.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Intentional Omission of Children Born or Adopted After Execution of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Except as otherwise provided in this instrument, the settlors have intentionally failed to provide in this instrument for any children born to or adopted by [the or either] settlor[s] after the execution of this instrument. [Add, if applicable: The settlors intend to provide for children who are born to or adopted by [the or either] settlor[s] after execution of this instrument by (specify, e.g., provision in their respective wills).]</w:t>
      </w:r>
    </w:p>
    <w:p>
      <w:pPr>
        <w:keepNext w:val="0"/>
        <w:spacing w:before="120" w:after="0" w:line="260" w:lineRule="exact"/>
        <w:ind w:left="1080" w:right="0" w:firstLine="0"/>
        <w:jc w:val="left"/>
      </w:pPr>
      <w:r>
        <w:rPr>
          <w:rFonts w:ascii="Times New Roman" w:hAnsi="Times New Roman" w:eastAsia="Times New Roman" w:cs="Times New Roman"/>
          <w:b w:val="0"/>
          <w:sz w:val="24"/>
        </w:rPr>
        <w:t>Section 7.11.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Incapacity.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used in this instrument, "incapacity" or "incapacitated"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operating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established conservatorship,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unable to do either of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Provide properly for that person's own needs for physical health, food, clothing, or shelter;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Manage substantially that person's own financial resources, or resist fraud or undue influence.</w:t>
      </w:r>
    </w:p>
    <w:p>
      <w:pPr>
        <w:keepNext w:val="0"/>
        <w:spacing w:before="120" w:after="0" w:line="260" w:lineRule="exact"/>
        <w:ind w:left="1080" w:right="0" w:firstLine="0"/>
        <w:jc w:val="left"/>
      </w:pPr>
      <w:r>
        <w:rPr>
          <w:rFonts w:ascii="Times New Roman" w:hAnsi="Times New Roman" w:eastAsia="Times New Roman" w:cs="Times New Roman"/>
          <w:b w:val="0"/>
          <w:sz w:val="24"/>
        </w:rPr>
        <w:t>Section 7.12.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Education.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the term "education" refers to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Education at public or private elementary, junior high, middle, or high schools, including boarding schools;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Undergraduate, graduate, and postgraduate study in any field, whether or not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character, in colleges, universities, or other institutions of higher learning;</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Specialized formal or informal training in music, the stage, the handicrafts, or the arts, whether by private instruction or otherwise;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Formal or informal vocational or technical training, whether through programs or institutions devoted solely to vocational or technical training,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Section 7.13.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Gender.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used in this instrument, references in the masculine gender shall be deemed to include the feminine and neuter gender, and vice versa, and references to the singular shall be deemed to include the plural, and vice versa, wherever the context so permits.</w:t>
      </w:r>
    </w:p>
    <w:p>
      <w:pPr>
        <w:keepNext w:val="0"/>
        <w:spacing w:before="120" w:after="0" w:line="260" w:lineRule="exact"/>
        <w:ind w:left="1080" w:right="0" w:firstLine="0"/>
        <w:jc w:val="left"/>
      </w:pPr>
      <w:r>
        <w:rPr>
          <w:rFonts w:ascii="Times New Roman" w:hAnsi="Times New Roman" w:eastAsia="Times New Roman" w:cs="Times New Roman"/>
          <w:b w:val="0"/>
          <w:sz w:val="24"/>
        </w:rPr>
        <w:t>Section 7.14.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captions appearing in this instrument are for convenience of reference only, and shall be disregarded in determining the meaning and effect of the provisions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7.15.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 of this instrument is invalid, that provision shall be disregarded, and the remainder of this instrument shall be construed as if the invalid provision had not been included.</w:t>
      </w:r>
    </w:p>
    <w:p>
      <w:pPr>
        <w:keepNext w:val="0"/>
        <w:spacing w:before="120" w:after="0" w:line="260" w:lineRule="exact"/>
        <w:ind w:left="1080" w:right="0" w:firstLine="0"/>
        <w:jc w:val="left"/>
      </w:pPr>
      <w:r>
        <w:rPr>
          <w:rFonts w:ascii="Times New Roman" w:hAnsi="Times New Roman" w:eastAsia="Times New Roman" w:cs="Times New Roman"/>
          <w:b w:val="0"/>
          <w:sz w:val="24"/>
        </w:rPr>
        <w:t>Section 7.16.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California Law to Apply.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questions concerning the validity, interpretation, and administration of this instrument, including any trusts created under this instrument, shall be governed by the laws of the State of California, regardless of the domicile of any trustee or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Section 7.17.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to Issue.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division of property is specified to be made under this instrument among the issue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in the manner set forth in California Probate Code Section 246, the distribution shall be made as described in this section. The individual is referred to in this section as the Designated Ancestor. The first division shall be made at the generation of the Designated Ancestor's children, regardless of whether any of those children survive the Designated Ancestor. The property shall be divided into as many equal shares as there are children of the Designated Ancestor who survive the Designated Ancestor (if any) plus deceased children of the Designated Ancestor who leave issue who survive the Designated Ancestor. Each child of the Designated Ancestor who survives the Designated Ancestor shall receive one such equal share. The equal share of each deceased child of the Designated Ancestor who leaves issue who survive the Designated Ancestor shall in turn be divided among that deceased child's issue who survive the Designated Ancestor in the manner described in this section as if that deceased child were the Designated Ancestor as to that share.</w:t>
      </w:r>
    </w:p>
    <w:p>
      <w:pPr>
        <w:keepNext w:val="0"/>
        <w:spacing w:before="120" w:after="0" w:line="260" w:lineRule="exact"/>
        <w:ind w:left="1080" w:right="0" w:firstLine="0"/>
        <w:jc w:val="left"/>
      </w:pPr>
      <w:r>
        <w:rPr>
          <w:rFonts w:ascii="Times New Roman" w:hAnsi="Times New Roman" w:eastAsia="Times New Roman" w:cs="Times New Roman"/>
          <w:b w:val="0"/>
          <w:sz w:val="24"/>
        </w:rPr>
        <w:t>Section 7.18.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Gifts to “Heirs.”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any gift to heirs of either or both settlors that is made in this instrument, those heirs shall be determined as if the settlor or settlors had died intestate at the time for distribution prescribed in this instrument, and the identity and shares of those heirs shall be determined according to the California laws of succession that concern separate property not acquired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previously deceased spouse and that are in effect at the time the settlor or settlors are deemed to have died.</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SIGNATURE AND EXECUTION.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We certify that we have read the foregoing declaration of trust and that it correctly states the terms and conditions under which the trust estate is to be held, administered, and distributed. As trustees of the trusts created by this declaration of trust, we approve this declaration of trust in all particulars, and agree to be bound by its terms and conditions. As settlors of the trusts created by this declaration of trust, we approve this declaration of trust in all particulars, and agree to be bound by its terms and conditions.</w:t>
      </w:r>
    </w:p>
    <w:p>
      <w:pPr>
        <w:keepNext w:val="0"/>
        <w:spacing w:before="200" w:after="0" w:line="260" w:lineRule="exact"/>
        <w:ind w:left="1440" w:right="0" w:firstLine="0"/>
        <w:jc w:val="both"/>
      </w:pPr>
      <w:r>
        <w:rPr>
          <w:rFonts w:ascii="Times New Roman" w:hAnsi="Times New Roman" w:eastAsia="Times New Roman" w:cs="Times New Roman"/>
          <w:b w:val="0"/>
          <w:sz w:val="24"/>
        </w:rPr>
        <w:t>Executed on [Month Day, 20__], at [city or town, and state, in which the declaration of trust is signed].</w:t>
      </w:r>
    </w:p>
    <w:p>
      <w:pPr>
        <w:keepNext w:val="0"/>
        <w:spacing w:before="120" w:after="0" w:line="260" w:lineRule="exact"/>
        <w:ind w:left="1440" w:right="0" w:firstLine="0"/>
        <w:jc w:val="left"/>
      </w:pPr>
      <w:r>
        <w:rPr>
          <w:rFonts w:ascii="Times New Roman" w:hAnsi="Times New Roman" w:eastAsia="Times New Roman" w:cs="Times New Roman"/>
          <w:b w:val="0"/>
          <w:sz w:val="24"/>
        </w:rPr>
        <w:t>TRUSTEE/SETTLOR</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 [</w:t>
      </w:r>
      <w:r>
        <w:rPr>
          <w:rFonts w:ascii="Times New Roman" w:hAnsi="Times New Roman" w:eastAsia="Times New Roman" w:cs="Times New Roman"/>
          <w:b w:val="0"/>
          <w:sz w:val="24"/>
        </w:rPr>
        <w:t>signature of trustee/settlor</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[typed name]</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 [</w:t>
      </w:r>
      <w:r>
        <w:rPr>
          <w:rFonts w:ascii="Times New Roman" w:hAnsi="Times New Roman" w:eastAsia="Times New Roman" w:cs="Times New Roman"/>
          <w:b w:val="0"/>
          <w:sz w:val="24"/>
        </w:rPr>
        <w:t>signature of trustee/settlor</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ASSETS.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SCHEDULE OF COMMUNITY PROPERTY ASSETS</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120" w:after="0" w:line="260" w:lineRule="exact"/>
        <w:ind w:left="720" w:right="0" w:firstLine="0"/>
        <w:jc w:val="left"/>
      </w:pPr>
      <w:r>
        <w:rPr>
          <w:rFonts w:ascii="Times New Roman" w:hAnsi="Times New Roman" w:eastAsia="Times New Roman" w:cs="Times New Roman"/>
          <w:b w:val="0"/>
          <w:sz w:val="24"/>
        </w:rPr>
        <w:t>SCHEDULE OF SEPARATE PROPERTY ASSETS OF [first settlor's name]</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120" w:after="0" w:line="260" w:lineRule="exact"/>
        <w:ind w:left="720" w:right="0" w:firstLine="0"/>
        <w:jc w:val="left"/>
      </w:pPr>
      <w:r>
        <w:rPr>
          <w:rFonts w:ascii="Times New Roman" w:hAnsi="Times New Roman" w:eastAsia="Times New Roman" w:cs="Times New Roman"/>
          <w:b w:val="0"/>
          <w:sz w:val="24"/>
        </w:rPr>
        <w:t>SCHEDULE OF SEPARATE PROPERTY ASSETS OF [second settlor's name]</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120" w:after="0" w:line="260" w:lineRule="exact"/>
        <w:ind w:left="720" w:right="0" w:firstLine="0"/>
        <w:jc w:val="left"/>
      </w:pPr>
      <w:r>
        <w:rPr>
          <w:rFonts w:ascii="Times New Roman" w:hAnsi="Times New Roman" w:eastAsia="Times New Roman" w:cs="Times New Roman"/>
          <w:b w:val="0"/>
          <w:sz w:val="24"/>
        </w:rPr>
        <w:t>SCHEDULE OF QUASI-COMMUNITY PROPERTY ASSETS OF [first settlor's name]</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120" w:after="0" w:line="260" w:lineRule="exact"/>
        <w:ind w:left="720" w:right="0" w:firstLine="0"/>
        <w:jc w:val="left"/>
      </w:pPr>
      <w:r>
        <w:rPr>
          <w:rFonts w:ascii="Times New Roman" w:hAnsi="Times New Roman" w:eastAsia="Times New Roman" w:cs="Times New Roman"/>
          <w:b w:val="0"/>
          <w:sz w:val="24"/>
        </w:rPr>
        <w:t>SCHEDULE OF QUASI-COMMUNITY PROPERTY ASSETS OF [second settlor's name]</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keepNext w:val="0"/>
        <w:spacing w:before="200" w:after="0" w:line="260" w:lineRule="exact"/>
        <w:ind w:left="1080" w:right="0" w:firstLine="0"/>
        <w:jc w:val="both"/>
      </w:pPr>
      <w:r>
        <w:rPr>
          <w:rFonts w:ascii="Times New Roman" w:hAnsi="Times New Roman" w:eastAsia="Times New Roman" w:cs="Times New Roman"/>
          <w:b w:val="0"/>
          <w:sz w:val="24"/>
        </w:rPr>
        <w:t>[describe asset]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