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[Name of Grantor] Revocable Trust</w:t>
      </w:r>
    </w:p>
    <w:p>
      <w:pPr/>
    </w:p>
    <w:p>
      <w:pPr/>
    </w:p>
    <w:p>
      <w:pPr/>
      <w:r>
        <w:rPr>
          <w:rFonts w:ascii="Times New Roman" w:hAnsi="Times New Roman" w:eastAsia="Times New Roman" w:cs="Times New Roman"/>
          <w:sz w:val="24"/>
        </w:rPr>
        <w:t>Revocable Trust</w:t>
      </w:r>
    </w:p>
    <w:p>
      <w:pPr/>
      <w:r>
        <w:rPr>
          <w:rFonts w:ascii="Times New Roman" w:hAnsi="Times New Roman" w:eastAsia="Times New Roman" w:cs="Times New Roman"/>
          <w:sz w:val="24"/>
        </w:rPr>
        <w:t>I, [name of grantor], declare this document to be the [name of grantor in capital letters] REVOCABLE TRUST. In order to carry out my intention to create the [name of grantor in capital letters] REVOCABLE TRUST pursuant to the laws of the State of New York, I hereby assign $10.00 to myself as Trustee of the [name of grantor in capital letters] REVOCABLE TRUST.</w:t>
      </w:r>
    </w:p>
    <w:p>
      <w:pPr/>
      <w:r>
        <w:rPr>
          <w:rFonts w:ascii="Times New Roman" w:hAnsi="Times New Roman" w:eastAsia="Times New Roman" w:cs="Times New Roman"/>
          <w:sz w:val="24"/>
        </w:rPr>
        <w:t>Identifications.</w:t>
      </w:r>
    </w:p>
    <w:p>
      <w:pPr/>
      <w:r>
        <w:rPr>
          <w:rFonts w:ascii="Times New Roman" w:hAnsi="Times New Roman" w:eastAsia="Times New Roman" w:cs="Times New Roman"/>
          <w:sz w:val="24"/>
        </w:rPr>
        <w:t xml:space="preserve">[Identify relevant </w:t>
      </w:r>
      <w:r>
        <w:rPr>
          <w:rFonts w:ascii="Times New Roman" w:hAnsi="Times New Roman" w:eastAsia="Times New Roman" w:cs="Times New Roman"/>
          <w:sz w:val="24"/>
        </w:rPr>
        <w:t>family</w:t>
      </w:r>
      <w:r>
        <w:rPr>
          <w:rFonts w:ascii="Times New Roman" w:hAnsi="Times New Roman" w:eastAsia="Times New Roman" w:cs="Times New Roman"/>
          <w:sz w:val="24"/>
        </w:rPr>
        <w:t xml:space="preserve"> members and other beneficiaries.]</w:t>
      </w:r>
    </w:p>
    <w:p>
      <w:pPr>
        <w:ind w:left="360" w:hanging="360"/>
      </w:pPr>
      <w:r>
        <w:rPr>
          <w:rFonts w:ascii="Times New Roman" w:hAnsi="Times New Roman" w:eastAsia="Times New Roman" w:cs="Times New Roman"/>
          <w:sz w:val="24"/>
        </w:rPr>
        <w:t>Definitions.</w:t>
      </w:r>
    </w:p>
    <w:p>
      <w:pPr/>
      <w:r>
        <w:rPr>
          <w:rFonts w:ascii="Times New Roman" w:hAnsi="Times New Roman" w:eastAsia="Times New Roman" w:cs="Times New Roman"/>
          <w:sz w:val="24"/>
        </w:rPr>
        <w:t>[</w:t>
      </w:r>
      <w:r>
        <w:rPr>
          <w:rFonts w:ascii="Times New Roman" w:hAnsi="Times New Roman" w:eastAsia="Times New Roman" w:cs="Times New Roman"/>
          <w:sz w:val="24"/>
        </w:rPr>
        <w:t>Define trust terms as appropriate, such as</w:t>
      </w:r>
      <w:r>
        <w:rPr>
          <w:rFonts w:ascii="Times New Roman" w:hAnsi="Times New Roman" w:eastAsia="Times New Roman" w:cs="Times New Roman"/>
          <w:sz w:val="24"/>
        </w:rPr>
        <w:t>]:</w:t>
      </w:r>
    </w:p>
    <w:p>
      <w:pPr/>
      <w:r>
        <w:rPr>
          <w:rFonts w:ascii="Times New Roman" w:hAnsi="Times New Roman" w:eastAsia="Times New Roman" w:cs="Times New Roman"/>
          <w:sz w:val="24"/>
        </w:rPr>
        <w:t>Article.</w:t>
      </w:r>
      <w:r>
        <w:rPr>
          <w:rFonts w:ascii="Times New Roman" w:hAnsi="Times New Roman" w:eastAsia="Times New Roman" w:cs="Times New Roman"/>
          <w:sz w:val="24"/>
        </w:rPr>
        <w:t xml:space="preserve"> Article references are to Articles in this trust document.</w:t>
      </w:r>
    </w:p>
    <w:p>
      <w:pPr/>
      <w:r>
        <w:rPr>
          <w:rFonts w:ascii="Times New Roman" w:hAnsi="Times New Roman" w:eastAsia="Times New Roman" w:cs="Times New Roman"/>
          <w:sz w:val="24"/>
        </w:rPr>
        <w:t>Context.</w:t>
      </w:r>
      <w:r>
        <w:rPr>
          <w:rFonts w:ascii="Times New Roman" w:hAnsi="Times New Roman" w:eastAsia="Times New Roman" w:cs="Times New Roman"/>
          <w:sz w:val="24"/>
        </w:rPr>
        <w:t xml:space="preserve"> As the context requires, the gender of words shall be interchangeable and the use of the singular shall include the plural and vice versa.</w:t>
      </w:r>
    </w:p>
    <w:p>
      <w:pPr/>
      <w:r>
        <w:rPr>
          <w:rFonts w:ascii="Times New Roman" w:hAnsi="Times New Roman" w:eastAsia="Times New Roman" w:cs="Times New Roman"/>
          <w:sz w:val="24"/>
        </w:rPr>
        <w:t>Survival.</w:t>
      </w:r>
      <w:r>
        <w:rPr>
          <w:rFonts w:ascii="Times New Roman" w:hAnsi="Times New Roman" w:eastAsia="Times New Roman" w:cs="Times New Roman"/>
          <w:sz w:val="24"/>
        </w:rPr>
        <w:t xml:space="preserve"> Unless otherwise provided, whenever any other person is required to survive me or another person, such person must survive by ninety (90) days, or [he or she] will be deemed not to have survived.</w:t>
      </w:r>
    </w:p>
    <w:p>
      <w:pPr/>
      <w:r>
        <w:rPr>
          <w:rFonts w:ascii="Times New Roman" w:hAnsi="Times New Roman" w:eastAsia="Times New Roman" w:cs="Times New Roman"/>
          <w:sz w:val="24"/>
        </w:rPr>
        <w:t>Support.</w:t>
      </w:r>
      <w:r>
        <w:rPr>
          <w:rFonts w:ascii="Times New Roman" w:hAnsi="Times New Roman" w:eastAsia="Times New Roman" w:cs="Times New Roman"/>
          <w:sz w:val="24"/>
        </w:rPr>
        <w:t xml:space="preserve"> Support means the standard of living to which the beneficiary was accustomed and includes payment for persons the beneficiary is legally obligated to support. In determining whether a beneficiary is in need of support, a beneficiary’s other resources, including any governmental assistance, shall be taken into account.</w:t>
      </w:r>
    </w:p>
    <w:p>
      <w:pPr/>
      <w:r>
        <w:rPr>
          <w:rFonts w:ascii="Times New Roman" w:hAnsi="Times New Roman" w:eastAsia="Times New Roman" w:cs="Times New Roman"/>
          <w:sz w:val="24"/>
        </w:rPr>
        <w:t>Education.</w:t>
      </w:r>
      <w:r>
        <w:rPr>
          <w:rFonts w:ascii="Times New Roman" w:hAnsi="Times New Roman" w:eastAsia="Times New Roman" w:cs="Times New Roman"/>
          <w:sz w:val="24"/>
        </w:rPr>
        <w:t xml:space="preserve"> Education includes private schooling before college, undergraduate, graduate, and post-graduate education. In determining payments to be made for education, Trustee shall take into account related living and travel expenses.</w:t>
      </w:r>
    </w:p>
    <w:p>
      <w:pPr/>
      <w:r>
        <w:rPr>
          <w:rFonts w:ascii="Times New Roman" w:hAnsi="Times New Roman" w:eastAsia="Times New Roman" w:cs="Times New Roman"/>
          <w:sz w:val="24"/>
        </w:rPr>
        <w:t>Issue and Children.</w:t>
      </w:r>
      <w:r>
        <w:rPr>
          <w:rFonts w:ascii="Times New Roman" w:hAnsi="Times New Roman" w:eastAsia="Times New Roman" w:cs="Times New Roman"/>
          <w:sz w:val="24"/>
        </w:rPr>
        <w:t xml:space="preserve"> Issue and children include a child adopted before age 18 and non-marital children.</w:t>
      </w:r>
    </w:p>
    <w:p>
      <w:pPr/>
      <w:r>
        <w:rPr>
          <w:rFonts w:ascii="Times New Roman" w:hAnsi="Times New Roman" w:eastAsia="Times New Roman" w:cs="Times New Roman"/>
          <w:sz w:val="24"/>
        </w:rPr>
        <w:t>By Representation.</w:t>
      </w:r>
      <w:r>
        <w:rPr>
          <w:rFonts w:ascii="Times New Roman" w:hAnsi="Times New Roman" w:eastAsia="Times New Roman" w:cs="Times New Roman"/>
          <w:sz w:val="24"/>
        </w:rPr>
        <w:t xml:space="preserve"> By representation means a disposition or distribution of property made in the following manner to persons who take as issue of a deceased ancestor: The property so passing is divided into as many equal shares as there are (1) surviving issue in the generation nearest to the deceased ancestor that contains one or more surviving issue and (2) deceased issue in the same generation who left surviving issue, if any. Each surviving member in such nearest generation is allocated one share. The remaining shares, if any, are combined and then divided in the same manner among the surviving issue of the deceased issue as if the surviving issue who are allocated a share had predeceased the decedent, without issue.</w:t>
      </w:r>
    </w:p>
    <w:p>
      <w:pPr/>
      <w:r>
        <w:rPr>
          <w:rFonts w:ascii="Times New Roman" w:hAnsi="Times New Roman" w:eastAsia="Times New Roman" w:cs="Times New Roman"/>
          <w:sz w:val="24"/>
        </w:rPr>
        <w:t>Section.</w:t>
      </w:r>
      <w:r>
        <w:rPr>
          <w:rFonts w:ascii="Times New Roman" w:hAnsi="Times New Roman" w:eastAsia="Times New Roman" w:cs="Times New Roman"/>
          <w:sz w:val="24"/>
        </w:rPr>
        <w:t xml:space="preserve"> Section references are to the Internal Revenue Code of 1986, as amended.</w:t>
      </w:r>
    </w:p>
    <w:p>
      <w:pPr/>
      <w:r>
        <w:rPr>
          <w:rFonts w:ascii="Times New Roman" w:hAnsi="Times New Roman" w:eastAsia="Times New Roman" w:cs="Times New Roman"/>
          <w:sz w:val="24"/>
        </w:rPr>
        <w:t>EPTL.</w:t>
      </w:r>
      <w:r>
        <w:rPr>
          <w:rFonts w:ascii="Times New Roman" w:hAnsi="Times New Roman" w:eastAsia="Times New Roman" w:cs="Times New Roman"/>
          <w:sz w:val="24"/>
        </w:rPr>
        <w:t xml:space="preserve"> EPTL is the shortened version of the Estates, Powers and Trusts Law of New York, including any amendments made thereto.</w:t>
      </w:r>
    </w:p>
    <w:p>
      <w:pPr/>
      <w:r>
        <w:rPr>
          <w:rFonts w:ascii="Times New Roman" w:hAnsi="Times New Roman" w:eastAsia="Times New Roman" w:cs="Times New Roman"/>
          <w:sz w:val="24"/>
        </w:rPr>
        <w:t>“I,” “me,” “my” or “mine”.</w:t>
      </w:r>
      <w:r>
        <w:rPr>
          <w:rFonts w:ascii="Times New Roman" w:hAnsi="Times New Roman" w:eastAsia="Times New Roman" w:cs="Times New Roman"/>
          <w:sz w:val="24"/>
        </w:rPr>
        <w:t xml:space="preserve"> The use of these pronouns refers to the Grantor.</w:t>
      </w:r>
    </w:p>
    <w:p>
      <w:pPr/>
      <w:r>
        <w:rPr>
          <w:rFonts w:ascii="Times New Roman" w:hAnsi="Times New Roman" w:eastAsia="Times New Roman" w:cs="Times New Roman"/>
          <w:sz w:val="24"/>
        </w:rPr>
        <w:t>Incapacity.</w:t>
      </w:r>
      <w:r>
        <w:rPr>
          <w:rFonts w:ascii="Times New Roman" w:hAnsi="Times New Roman" w:eastAsia="Times New Roman" w:cs="Times New Roman"/>
          <w:sz w:val="24"/>
        </w:rPr>
        <w:t xml:space="preserve"> An individual, including myself, shall be deemed to be incapacitated if a person named as Successor Trustee or beneficiary comes into possession of any of the following:</w:t>
      </w:r>
    </w:p>
    <w:p>
      <w:pPr/>
      <w:r>
        <w:rPr>
          <w:rFonts w:ascii="Times New Roman" w:hAnsi="Times New Roman" w:eastAsia="Times New Roman" w:cs="Times New Roman"/>
          <w:sz w:val="24"/>
        </w:rPr>
        <w:t>Knowledge that a guardian has been appointed for the individual under Article 81 of the Mental Hygiene Law of New York to provide for the management of my property or that the individual has been adjudicated to be incapacitated by a court of competent jurisdiction outside New York.</w:t>
      </w:r>
    </w:p>
    <w:p>
      <w:pPr/>
      <w:r>
        <w:rPr>
          <w:rFonts w:ascii="Times New Roman" w:hAnsi="Times New Roman" w:eastAsia="Times New Roman" w:cs="Times New Roman"/>
          <w:sz w:val="24"/>
        </w:rPr>
        <w:t>Information that I have disappeared, my absence cannot be accounted for, or I am being detained under duress and, that as a result, my Successor Trustee is of the opinion that I am unable to perform the duties of Trustee.</w:t>
      </w:r>
    </w:p>
    <w:p>
      <w:pPr/>
      <w:r>
        <w:rPr>
          <w:rFonts w:ascii="Times New Roman" w:hAnsi="Times New Roman" w:eastAsia="Times New Roman" w:cs="Times New Roman"/>
          <w:sz w:val="24"/>
        </w:rPr>
        <w:t>Certification by two physicians that, due to mental or physical incapacity, the individual does not have the capacity to manage his or her financial affairs. One physician must be the individual’s primary physician, if there is such a physician. If the reason for the individual’s incapacity relates to a mental condition, then one of the physicians must be a psychiatrist. Each physician must be unrelated to the individual by blood, adoption or marriage and each must be authorized to practice medicine in the state of New York or in the state where I may be residing.</w:t>
      </w:r>
    </w:p>
    <w:p>
      <w:pPr/>
      <w:r>
        <w:rPr>
          <w:rFonts w:ascii="Times New Roman" w:hAnsi="Times New Roman" w:eastAsia="Times New Roman" w:cs="Times New Roman"/>
          <w:sz w:val="24"/>
        </w:rPr>
        <w:t>The incapacity shall be deemed to continue until the court order, certificates, or circumstances have been revoked or become inapplicable.</w:t>
      </w:r>
    </w:p>
    <w:p>
      <w:pPr/>
      <w:r>
        <w:rPr>
          <w:rFonts w:ascii="Times New Roman" w:hAnsi="Times New Roman" w:eastAsia="Times New Roman" w:cs="Times New Roman"/>
          <w:sz w:val="24"/>
        </w:rPr>
        <w:t>The Successor Trustee is authorized to pay expenses to determine my continuing capacity, including those charged by physicians, from the trust estate. My Successor Trustee shall not be under a duty to initiate inquiries whether I am incapacitated.</w:t>
      </w:r>
    </w:p>
    <w:p>
      <w:pPr/>
      <w:r>
        <w:rPr>
          <w:rFonts w:ascii="Times New Roman" w:hAnsi="Times New Roman" w:eastAsia="Times New Roman" w:cs="Times New Roman"/>
          <w:sz w:val="24"/>
        </w:rPr>
        <w:t>Each individual who signs this agreement or an acceptance of trusteeship hereunder, by so signing:</w:t>
      </w:r>
    </w:p>
    <w:p>
      <w:pPr/>
      <w:r>
        <w:rPr>
          <w:rFonts w:ascii="Times New Roman" w:hAnsi="Times New Roman" w:eastAsia="Times New Roman" w:cs="Times New Roman"/>
          <w:sz w:val="24"/>
        </w:rPr>
        <w:t>Agrees to cooperate in any physical or mental examination necessary to carry out the provisions of this section,</w:t>
      </w:r>
    </w:p>
    <w:p>
      <w:pPr/>
      <w:r>
        <w:rPr>
          <w:rFonts w:ascii="Times New Roman" w:hAnsi="Times New Roman" w:eastAsia="Times New Roman" w:cs="Times New Roman"/>
          <w:sz w:val="24"/>
        </w:rPr>
        <w:t>Waives all provisions of law relating to disclosure of confidential medical information insofar as that disclosure would be pertinent to any inquiry under this section, and</w:t>
      </w:r>
    </w:p>
    <w:p>
      <w:pPr/>
      <w:r>
        <w:rPr>
          <w:rFonts w:ascii="Times New Roman" w:hAnsi="Times New Roman" w:eastAsia="Times New Roman" w:cs="Times New Roman"/>
          <w:sz w:val="24"/>
        </w:rPr>
        <w:t>Agrees that the obligations under this paragraph shall be specifically enforceable.</w:t>
      </w:r>
    </w:p>
    <w:p>
      <w:pPr/>
      <w:r>
        <w:rPr>
          <w:rFonts w:ascii="Times New Roman" w:hAnsi="Times New Roman" w:eastAsia="Times New Roman" w:cs="Times New Roman"/>
          <w:sz w:val="24"/>
        </w:rPr>
        <w:t>Incapacity of Individual Trustee.</w:t>
      </w:r>
      <w:r>
        <w:rPr>
          <w:rFonts w:ascii="Times New Roman" w:hAnsi="Times New Roman" w:eastAsia="Times New Roman" w:cs="Times New Roman"/>
          <w:sz w:val="24"/>
        </w:rPr>
        <w:t xml:space="preserve"> An individual (other than myself) shall be considered incapacitated to serve as Trustee if the circumstances reasonably indicate that the individual has disappeared or is unaccountably absent, or if the individual is determined by a court to be incapacitated to handle the individual’s own financial affairs, or if the individual is determined by two physicians to be incapable of conducting normal personal or business affairs in a prudent manner by reason of a medical condition, whether of a traumatic, progressive or intermittent nature. Incapacity to serve as Trustee shall be considered to continue unless and until the original determination or circumstances have changed or been revoked, including by determination by two other physicians that the incapacity no longer exists. Each individual who agrees to serve as Trustee under this agreement thereby agrees to permit the disclosure of such personal medical information </w:t>
      </w:r>
      <w:r>
        <w:rPr>
          <w:rFonts w:ascii="Times New Roman" w:hAnsi="Times New Roman" w:eastAsia="Times New Roman" w:cs="Times New Roman"/>
          <w:sz w:val="24"/>
        </w:rPr>
        <w:t>as is relevant to determine whether such individual has become incapacitated to serve as Trustee.</w:t>
      </w:r>
    </w:p>
    <w:p>
      <w:pPr>
        <w:ind w:left="360" w:hanging="360"/>
      </w:pPr>
      <w:r>
        <w:rPr>
          <w:rFonts w:ascii="Times New Roman" w:hAnsi="Times New Roman" w:eastAsia="Times New Roman" w:cs="Times New Roman"/>
          <w:sz w:val="24"/>
        </w:rPr>
        <w:t>Trustee.</w:t>
      </w:r>
    </w:p>
    <w:p>
      <w:pPr/>
      <w:r>
        <w:rPr>
          <w:rFonts w:ascii="Times New Roman" w:hAnsi="Times New Roman" w:eastAsia="Times New Roman" w:cs="Times New Roman"/>
          <w:sz w:val="24"/>
        </w:rPr>
        <w:t>I shall be the sole initial Trustee. Upon my incapacity or death, I appoint [name of trustee or co-trustees] to serve as Successor Trustee(s). Reference to “Trustee” shall include the Successor Trustee or Successor Trustees who are serving pursuant to my appointment.</w:t>
      </w:r>
    </w:p>
    <w:p>
      <w:pPr>
        <w:ind w:left="360" w:hanging="360"/>
      </w:pPr>
      <w:r>
        <w:rPr>
          <w:rFonts w:ascii="Times New Roman" w:hAnsi="Times New Roman" w:eastAsia="Times New Roman" w:cs="Times New Roman"/>
          <w:sz w:val="24"/>
        </w:rPr>
        <w:t xml:space="preserve"> </w:t>
      </w:r>
      <w:r>
        <w:rPr>
          <w:rFonts w:ascii="Times New Roman" w:hAnsi="Times New Roman" w:eastAsia="Times New Roman" w:cs="Times New Roman"/>
          <w:sz w:val="24"/>
        </w:rPr>
        <w:t>Trust Estate.</w:t>
      </w:r>
    </w:p>
    <w:p>
      <w:pPr/>
      <w:r>
        <w:rPr>
          <w:rFonts w:ascii="Times New Roman" w:hAnsi="Times New Roman" w:eastAsia="Times New Roman" w:cs="Times New Roman"/>
          <w:sz w:val="24"/>
        </w:rPr>
        <w:t>The property that is made the subject matter of the [name of grantor in capital letters] REVOCABLE TRUST, including any assets that at any time become subject to the [name of grantor in capital letters] REVOCABLE TRUST, shall be referred to collectively as the “Trust Estate.” Any person, including myself, at any time, may with my consent or the consent of the Successor Trustee, add property of any kind to the trust estate, which property shall thereupon become subject to all the terms and provisions of this Trust.</w:t>
      </w:r>
    </w:p>
    <w:p>
      <w:pPr/>
      <w:r>
        <w:rPr>
          <w:rFonts w:ascii="Times New Roman" w:hAnsi="Times New Roman" w:eastAsia="Times New Roman" w:cs="Times New Roman"/>
          <w:sz w:val="24"/>
        </w:rPr>
        <w:t>The Trust Estate shall be held in trust for lawful purposes only on the terms and conditions contained in this trust document.</w:t>
      </w:r>
    </w:p>
    <w:p>
      <w:pPr>
        <w:ind w:left="360" w:hanging="360"/>
      </w:pPr>
      <w:r>
        <w:rPr>
          <w:rFonts w:ascii="Times New Roman" w:hAnsi="Times New Roman" w:eastAsia="Times New Roman" w:cs="Times New Roman"/>
          <w:sz w:val="24"/>
        </w:rPr>
        <w:t xml:space="preserve"> </w:t>
      </w:r>
      <w:r>
        <w:rPr>
          <w:rFonts w:ascii="Times New Roman" w:hAnsi="Times New Roman" w:eastAsia="Times New Roman" w:cs="Times New Roman"/>
          <w:sz w:val="24"/>
        </w:rPr>
        <w:t>Dispositive Provisions During Grantor’s Lifetime.</w:t>
      </w:r>
    </w:p>
    <w:p>
      <w:pPr/>
      <w:r>
        <w:rPr>
          <w:rFonts w:ascii="Times New Roman" w:hAnsi="Times New Roman" w:eastAsia="Times New Roman" w:cs="Times New Roman"/>
          <w:sz w:val="24"/>
        </w:rPr>
        <w:t>During the time I am sole Trustee, I shall have the right to dispose of trust income and trust principal in whatever ways I decide. Any undistributed trust income shall be added to the trust principal. I shall have the exclusive right to the use, occupancy and enjoyment of any real property placed into this trust.</w:t>
      </w:r>
    </w:p>
    <w:p>
      <w:pPr/>
      <w:r>
        <w:rPr>
          <w:rFonts w:ascii="Times New Roman" w:hAnsi="Times New Roman" w:eastAsia="Times New Roman" w:cs="Times New Roman"/>
          <w:sz w:val="24"/>
        </w:rPr>
        <w:t>If I become incapacitated, the Successor Trustee shall pay income or principal as needed to provide for myself and [name of spouse] and for any of my children (or any other person) who is financially dependent on me. During any period of my incapacity the Successor Trustee may also make gifts on my behalf to individuals, including gifts in trust or to a custodian that the Successor Trustee considers appropriate, in the Successor Trustee’s sole discretion. In deciding about gifts, the Successor Trustee may but shall not be required to take into account my past practices, the situation at the time, and the advice of those available of my spouse and my children. However, the Successor Trustee shall not terminate the trust by distribution during my lifetime.</w:t>
      </w:r>
    </w:p>
    <w:p>
      <w:pPr/>
      <w:r>
        <w:rPr>
          <w:rFonts w:ascii="Times New Roman" w:hAnsi="Times New Roman" w:eastAsia="Times New Roman" w:cs="Times New Roman"/>
          <w:sz w:val="24"/>
        </w:rPr>
        <w:t>Amendment And Revocation.</w:t>
      </w:r>
    </w:p>
    <w:p>
      <w:pPr/>
      <w:r>
        <w:rPr>
          <w:rFonts w:ascii="Times New Roman" w:hAnsi="Times New Roman" w:eastAsia="Times New Roman" w:cs="Times New Roman"/>
          <w:sz w:val="24"/>
        </w:rPr>
        <w:t>I specifically reserve the following right: At any time, by written notice addressed to myself as Trustee [</w:t>
      </w:r>
      <w:r>
        <w:rPr>
          <w:rFonts w:ascii="Times New Roman" w:hAnsi="Times New Roman" w:eastAsia="Times New Roman" w:cs="Times New Roman"/>
          <w:sz w:val="24"/>
        </w:rPr>
        <w:t>optional requirement:</w:t>
      </w:r>
      <w:r>
        <w:rPr>
          <w:rFonts w:ascii="Times New Roman" w:hAnsi="Times New Roman" w:eastAsia="Times New Roman" w:cs="Times New Roman"/>
          <w:sz w:val="24"/>
        </w:rPr>
        <w:t xml:space="preserve"> “and acknowledged in the same manner as a conveyance of real property”], to alter, amend or change any trust provision; or to revoke or terminate this Trust, in whole or in part, and to withdraw all or any part of the trust estate, upon payment of all sums due to the Trustee. In the event of my mental incompetence (as determined by my attending physician), these powers may be exercised by my duly appointed Attorney-In-Fact on my behalf.</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Provisions After Grantor’s Death: Taxes And Expenses.</w:t>
      </w:r>
    </w:p>
    <w:p>
      <w:pPr/>
      <w:r>
        <w:rPr>
          <w:rFonts w:ascii="Times New Roman" w:hAnsi="Times New Roman" w:eastAsia="Times New Roman" w:cs="Times New Roman"/>
          <w:sz w:val="24"/>
        </w:rPr>
        <w:t>Responsibility for Payment of Estate Taxes.</w:t>
      </w:r>
      <w:r>
        <w:rPr>
          <w:rFonts w:ascii="Times New Roman" w:hAnsi="Times New Roman" w:eastAsia="Times New Roman" w:cs="Times New Roman"/>
          <w:sz w:val="24"/>
        </w:rPr>
        <w:t xml:space="preserve"> Following my death, I direct my Trustee to pay to the Grantor’s executor or administrator from the trust estate, as an expense of administration, without apportionment, all estate, transfer, inheritance or other death taxes (including interest and penalties, if any) that shall have become payable to the United States or any other state or taxing authority in the United States, by reason of my death, upon or in relation to any property, whether such property passes under this or any amendment thereto or under my Will or any Codicil to it, or otherwise, and whether such property passes at my death or at any time during my lifetime.</w:t>
      </w:r>
    </w:p>
    <w:p>
      <w:pPr/>
      <w:r>
        <w:rPr>
          <w:rFonts w:ascii="Times New Roman" w:hAnsi="Times New Roman" w:eastAsia="Times New Roman" w:cs="Times New Roman"/>
          <w:sz w:val="24"/>
        </w:rPr>
        <w:t>With respect to the foregoing, I specifically direct, in regard to all United States estate taxes payable by reason of my death, that my Trustee shall first submit for redemption in payment thereof all United States Treasury Bonds held in the trust estate at my death and eligible for redemption at par in payment of the taxes without regard to the availability of other assets held herein.</w:t>
      </w:r>
    </w:p>
    <w:p>
      <w:pPr/>
      <w:r>
        <w:rPr>
          <w:rFonts w:ascii="Times New Roman" w:hAnsi="Times New Roman" w:eastAsia="Times New Roman" w:cs="Times New Roman"/>
          <w:sz w:val="24"/>
        </w:rPr>
        <w:t>Payment of Expenses.</w:t>
      </w:r>
      <w:r>
        <w:rPr>
          <w:rFonts w:ascii="Times New Roman" w:hAnsi="Times New Roman" w:eastAsia="Times New Roman" w:cs="Times New Roman"/>
          <w:sz w:val="24"/>
        </w:rPr>
        <w:t xml:space="preserve"> The Trustee shall pay to the Executor or Administrator of the Grantor’s estate such amounts as the Executor or Administrator shall certify to the Trustee as being required to pay the debts and funeral expenses of the Grantor and the expenses of administering the Grantor’s estate. The Trustee shall have no duty or obligation to inquire as to the correctness, or as to the propriety of the payment, of any amount or amounts so requested or to see to the application thereof by such executors or administrators, but the Trustee’s payment to such executors or administrators shall be a full and complete discharge to the Trustee with respect to such payment or payments. The provisions of this Article shall not be construed as a direction that an executor or administrator be appointed to administer the Grantor’s estate.</w:t>
      </w:r>
    </w:p>
    <w:p>
      <w:pPr/>
      <w:r>
        <w:rPr>
          <w:rFonts w:ascii="Times New Roman" w:hAnsi="Times New Roman" w:eastAsia="Times New Roman" w:cs="Times New Roman"/>
          <w:sz w:val="24"/>
        </w:rPr>
        <w:t>Retaining Trust Property.</w:t>
      </w:r>
      <w:r>
        <w:rPr>
          <w:rFonts w:ascii="Times New Roman" w:hAnsi="Times New Roman" w:eastAsia="Times New Roman" w:cs="Times New Roman"/>
          <w:sz w:val="24"/>
        </w:rPr>
        <w:t xml:space="preserve"> The Trustee shall be authorized to withhold distribution of an amount of property sufficient in Trustee’s judgment to cover any liability that may be imposed on the Trustee of the estate of the Grantor for estate or other taxes, including penalties and interest, until such liability is finally determined, and to pay such taxes unless such liability is otherwise discharged. The amount of such taxes shall be the amount certified to the Trustee by the Grantor’s legal representative as required for such purposes. The Trustee may rely solely upon the written certification of such legal representative and shall have no duty or responsibility to make any further inquiry or to take part in the determination of such taxes and, upon making such payments, shall have no further liability to anyone in connection therewith.</w:t>
      </w:r>
    </w:p>
    <w:p>
      <w:pPr/>
      <w:r>
        <w:rPr>
          <w:rFonts w:ascii="Times New Roman" w:hAnsi="Times New Roman" w:eastAsia="Times New Roman" w:cs="Times New Roman"/>
          <w:sz w:val="24"/>
        </w:rPr>
        <w:t>The balance of trust assets remaining after payment of such taxes shall be disposed of as provided in the following Articles.</w:t>
      </w:r>
    </w:p>
    <w:p>
      <w:pPr/>
      <w:r>
        <w:rPr>
          <w:rFonts w:ascii="Times New Roman" w:hAnsi="Times New Roman" w:eastAsia="Times New Roman" w:cs="Times New Roman"/>
          <w:sz w:val="24"/>
        </w:rPr>
        <w:t>Provisions After Grantor’s Death: Dispositive Provisions.</w:t>
      </w:r>
    </w:p>
    <w:p>
      <w:pPr/>
      <w:r>
        <w:rPr>
          <w:rFonts w:ascii="Times New Roman" w:hAnsi="Times New Roman" w:eastAsia="Times New Roman" w:cs="Times New Roman"/>
          <w:sz w:val="24"/>
        </w:rPr>
        <w:t>Subject to Article VII., after the death of the Grantor, the trust estate shall be administered and distributed as follows:</w:t>
      </w:r>
    </w:p>
    <w:p>
      <w:pPr/>
      <w:r>
        <w:rPr>
          <w:rFonts w:ascii="Times New Roman" w:hAnsi="Times New Roman" w:eastAsia="Times New Roman" w:cs="Times New Roman"/>
          <w:sz w:val="24"/>
        </w:rPr>
        <w:t>[</w:t>
      </w:r>
      <w:r>
        <w:rPr>
          <w:rFonts w:ascii="Times New Roman" w:hAnsi="Times New Roman" w:eastAsia="Times New Roman" w:cs="Times New Roman"/>
          <w:sz w:val="24"/>
        </w:rPr>
        <w:t>Decide upon dispositive provisions and provide them here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Property Distributable To Beneficiaries Under A Disability.</w:t>
      </w:r>
    </w:p>
    <w:p>
      <w:pPr/>
      <w:r>
        <w:rPr>
          <w:rFonts w:ascii="Times New Roman" w:hAnsi="Times New Roman" w:eastAsia="Times New Roman" w:cs="Times New Roman"/>
          <w:sz w:val="24"/>
        </w:rPr>
        <w:t>Any property, whether income or principal, distributable to a beneficiary under a disability may be retained by Trustee in a separate trust and may be invested and applied (together with any income earned by it) from time to time for the beneficiary’s benefit in any way that Trustee may deem appropriate.</w:t>
      </w:r>
    </w:p>
    <w:p>
      <w:pPr/>
      <w:r>
        <w:rPr>
          <w:rFonts w:ascii="Times New Roman" w:hAnsi="Times New Roman" w:eastAsia="Times New Roman" w:cs="Times New Roman"/>
          <w:sz w:val="24"/>
        </w:rPr>
        <w:t>Such property shall be distributed to the beneficiary when he or she is free of disability, or, in case of death during disability, shall be paid to his or her estate.</w:t>
      </w:r>
    </w:p>
    <w:p>
      <w:pPr/>
      <w:r>
        <w:rPr>
          <w:rFonts w:ascii="Times New Roman" w:hAnsi="Times New Roman" w:eastAsia="Times New Roman" w:cs="Times New Roman"/>
          <w:sz w:val="24"/>
        </w:rPr>
        <w:t>If the continued retention of property under this Article should be impracticable because of the small size of the fund, Trustee may distribute it for the beneficiary’s benefit. Any property held for a minor may be deposited in a savings account made payable to the minor at majority at a savings institution selected by Trustee.</w:t>
      </w:r>
    </w:p>
    <w:p>
      <w:pPr/>
      <w:r>
        <w:rPr>
          <w:rFonts w:ascii="Times New Roman" w:hAnsi="Times New Roman" w:eastAsia="Times New Roman" w:cs="Times New Roman"/>
          <w:sz w:val="24"/>
        </w:rPr>
        <w:t>For the purpose of this Article Nine, a beneficiary shall be considered to be under a disability while under the age of twenty-one (21) years or at any time when in the opinion of Trustees such beneficiary is unable, because of advanced age, illness or other condition, to properly manage his or her affairs.</w:t>
      </w:r>
    </w:p>
    <w:p>
      <w:pPr/>
      <w:r>
        <w:rPr>
          <w:rFonts w:ascii="Times New Roman" w:hAnsi="Times New Roman" w:eastAsia="Times New Roman" w:cs="Times New Roman"/>
          <w:sz w:val="24"/>
        </w:rPr>
        <w:t>Payments made for the benefit of a beneficiary may be made directly to the beneficiary, to his or her parent or guardian, to a custodian (other than a Trustee hereunder) under the Uniform Transfers to Minors Act selected by Trustee, or to the persons caring for or having custody of the beneficiary, or may be applied for such beneficiary’s benefit by payment to such other persons, organizations or institutions as Trustee may select, and the receipt of any such payee shall be a full release therefor.</w:t>
      </w:r>
    </w:p>
    <w:p>
      <w:pPr/>
      <w:r>
        <w:rPr>
          <w:rFonts w:ascii="Times New Roman" w:hAnsi="Times New Roman" w:eastAsia="Times New Roman" w:cs="Times New Roman"/>
          <w:sz w:val="24"/>
        </w:rPr>
        <w:t>Notwithstanding the foregoing, no property shall be held hereunder longer than twenty-one (21) years following the death of the last to die of my issue who were living on the date of my death.</w:t>
      </w:r>
    </w:p>
    <w:p>
      <w:pPr/>
      <w:r>
        <w:rPr>
          <w:rFonts w:ascii="Times New Roman" w:hAnsi="Times New Roman" w:eastAsia="Times New Roman" w:cs="Times New Roman"/>
          <w:sz w:val="24"/>
        </w:rPr>
        <w:t>Spendthrift Provision.</w:t>
      </w:r>
    </w:p>
    <w:p>
      <w:pPr/>
      <w:r>
        <w:rPr>
          <w:rFonts w:ascii="Times New Roman" w:hAnsi="Times New Roman" w:eastAsia="Times New Roman" w:cs="Times New Roman"/>
          <w:sz w:val="24"/>
        </w:rPr>
        <w:t>The principal of the trusts hereunder, and the income therefrom, so long as the same are held by Trustee, shall be free from the control, debts, liabilities and assignments of any beneficiary interested therein, and shall not be subject to execution or process for the enforcement of judgments or claims of any sort against such beneficiary.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General Powers.</w:t>
      </w:r>
    </w:p>
    <w:p>
      <w:pPr/>
      <w:r>
        <w:rPr>
          <w:rFonts w:ascii="Times New Roman" w:hAnsi="Times New Roman" w:eastAsia="Times New Roman" w:cs="Times New Roman"/>
          <w:sz w:val="24"/>
        </w:rPr>
        <w:t>In addition to any authority otherwise given, including authority under the New York Estates, Powers and Trusts Law (EPTL), as amended or any successor thereto, or otherwise provided by law, Trustee shall have the following powers, to be exercised in the discretion of Trustee and on such terms as Trustee may deem best with respect to all trusts hereunder without need for court approval and effective until final distribution of all assets:</w:t>
      </w:r>
    </w:p>
    <w:p>
      <w:pPr/>
      <w:r>
        <w:rPr>
          <w:rFonts w:ascii="Times New Roman" w:hAnsi="Times New Roman" w:eastAsia="Times New Roman" w:cs="Times New Roman"/>
          <w:sz w:val="24"/>
        </w:rPr>
        <w:t xml:space="preserve">To retain any property transferred to the trusts hereunder and to invest and reinvest, without being confined to legal investments, and without responsibility for diversification, risk or productivity, in any form of property, including by way of illustration and not of limitation: real estate; common stocks up to 100%  hereof; </w:t>
      </w:r>
      <w:r>
        <w:rPr>
          <w:rFonts w:ascii="Times New Roman" w:hAnsi="Times New Roman" w:eastAsia="Times New Roman" w:cs="Times New Roman"/>
          <w:sz w:val="24"/>
        </w:rPr>
        <w:t>common trust funds maintained by or securities issued by any corporate fiduciary hereunder or securities issued by any corporation controlling or otherwise affiliated with such corporate fiduciary; investment trusts; mutual funds; and securities issued outside of the United States</w:t>
      </w:r>
    </w:p>
    <w:p>
      <w:pPr/>
      <w:r>
        <w:rPr>
          <w:rFonts w:ascii="Times New Roman" w:hAnsi="Times New Roman" w:eastAsia="Times New Roman" w:cs="Times New Roman"/>
          <w:sz w:val="24"/>
        </w:rPr>
        <w:t>To sell, exchange, or lease for any period of time any property, real or personal; to enter into agreements of limited partnership; to maintain, repair, alter, improve, restrict, subdivide, develop, partition, dedicate, or abandon real estate; to grant easements concerning and to otherwise encumber real estate; and to give options and execute option agreements for the sale or lease of assets held, without obligation to repudiate the same in favor of better offers</w:t>
      </w:r>
    </w:p>
    <w:p>
      <w:pPr/>
      <w:r>
        <w:rPr>
          <w:rFonts w:ascii="Times New Roman" w:hAnsi="Times New Roman" w:eastAsia="Times New Roman" w:cs="Times New Roman"/>
          <w:sz w:val="24"/>
        </w:rPr>
        <w:t>To subscribe for stocks, bonds, or other investments; to join in any plan of lease, mortgage, merger, consolidation, reorganization, foreclosure, or voting trust and deposit securities thereunder; to exercise options to purchase stock and other property; and generally to exercise all the rights of security holders of any corporation</w:t>
      </w:r>
    </w:p>
    <w:p>
      <w:pPr/>
      <w:r>
        <w:rPr>
          <w:rFonts w:ascii="Times New Roman" w:hAnsi="Times New Roman" w:eastAsia="Times New Roman" w:cs="Times New Roman"/>
          <w:sz w:val="24"/>
        </w:rPr>
        <w:t>To register securities in street name or in the name of a nominee or in such manner that title shall pass by delivery and to vote, in person or by proxy, securities held hereunder and in such connection to delegate discretionary powers</w:t>
      </w:r>
    </w:p>
    <w:p>
      <w:pPr/>
      <w:r>
        <w:rPr>
          <w:rFonts w:ascii="Times New Roman" w:hAnsi="Times New Roman" w:eastAsia="Times New Roman" w:cs="Times New Roman"/>
          <w:sz w:val="24"/>
        </w:rPr>
        <w:t>To purchase securities or other assets on margin and to otherwise pledge assets held to finance any investment activity hereunder, and to buy, sell, or otherwise deal in calls (covered or uncovered), puts or other options with respect to securities or other property</w:t>
      </w:r>
    </w:p>
    <w:p>
      <w:pPr/>
      <w:r>
        <w:rPr>
          <w:rFonts w:ascii="Times New Roman" w:hAnsi="Times New Roman" w:eastAsia="Times New Roman" w:cs="Times New Roman"/>
          <w:sz w:val="24"/>
        </w:rPr>
        <w:t>To retain reasonable amounts of cash uninvested, in the commercial or trust department of any bank or trust company, including any corporate fiduciary hereunder, for such periods of time as are deemed reasonable for the efficient administration of the trust</w:t>
      </w:r>
    </w:p>
    <w:p>
      <w:pPr/>
      <w:r>
        <w:rPr>
          <w:rFonts w:ascii="Times New Roman" w:hAnsi="Times New Roman" w:eastAsia="Times New Roman" w:cs="Times New Roman"/>
          <w:sz w:val="24"/>
        </w:rPr>
        <w:t>To borrow money and to mortgage or pledge assets held hereunder as security; and to lend money upon such security as may be deemed sufficient</w:t>
      </w:r>
    </w:p>
    <w:p>
      <w:pPr/>
      <w:r>
        <w:rPr>
          <w:rFonts w:ascii="Times New Roman" w:hAnsi="Times New Roman" w:eastAsia="Times New Roman" w:cs="Times New Roman"/>
          <w:sz w:val="24"/>
        </w:rPr>
        <w:t>To make all reasonable compromises</w:t>
      </w:r>
    </w:p>
    <w:p>
      <w:pPr/>
      <w:r>
        <w:rPr>
          <w:rFonts w:ascii="Times New Roman" w:hAnsi="Times New Roman" w:eastAsia="Times New Roman" w:cs="Times New Roman"/>
          <w:sz w:val="24"/>
        </w:rPr>
        <w:t>To make distribution in cash or in kind or partly in cash and partly in kind, and, except as otherwise specifically directed, to allocate specific assets to or among the beneficiaries, including any trusts hereunder, in such manner or proportion as Trustee may deem advisable; provided, however, that this clause shall not be construed to permit Trustee to affect the value of the distribution to which any such beneficiary may be entitled hereunder</w:t>
      </w:r>
    </w:p>
    <w:p>
      <w:pPr/>
      <w:r>
        <w:rPr>
          <w:rFonts w:ascii="Times New Roman" w:hAnsi="Times New Roman" w:eastAsia="Times New Roman" w:cs="Times New Roman"/>
          <w:sz w:val="24"/>
        </w:rPr>
        <w:t>To determine whether any receipt or expenditure or any portion thereof should be charged or credited to income or to principal where the allocation is not clearly prescribed by governing statutory law, and to rely on the opinion of counsel in connection with any such allocation</w:t>
      </w:r>
    </w:p>
    <w:p>
      <w:pPr/>
      <w:r>
        <w:rPr>
          <w:rFonts w:ascii="Times New Roman" w:hAnsi="Times New Roman" w:eastAsia="Times New Roman" w:cs="Times New Roman"/>
          <w:sz w:val="24"/>
        </w:rPr>
        <w:t xml:space="preserve">To employ and compensate from income or principal in their discretion investment and legal counsel, accountants, brokers, and other specialists, and, whenever there is no corporate fiduciary in office, a corporate custodian, and to delegate to investment </w:t>
      </w:r>
      <w:r>
        <w:rPr>
          <w:rFonts w:ascii="Times New Roman" w:hAnsi="Times New Roman" w:eastAsia="Times New Roman" w:cs="Times New Roman"/>
          <w:sz w:val="24"/>
        </w:rPr>
        <w:t>counsel (including an account executive at a securities firm) discretion with respect to the investment and reinvestment of any or all of the assets held hereunder</w:t>
      </w:r>
    </w:p>
    <w:p>
      <w:pPr/>
      <w:r>
        <w:rPr>
          <w:rFonts w:ascii="Times New Roman" w:hAnsi="Times New Roman" w:eastAsia="Times New Roman" w:cs="Times New Roman"/>
          <w:sz w:val="24"/>
        </w:rPr>
        <w:t>To carry on and participate in the management of any business in which Trustees acquire a substantial interest, for whatever period of time Trustee shall deem appropriate, and to do any and all things that Trustee may deem necessary or appropriate in connection with the same, and to have broad powers, privileges and freedom of action with respect thereto, including the power to incorporate the business or otherwise change its form, the power to borrow and pledge other assets held hereunder as security, the power to delegate authority to any manager or employee, and the power to close out, liquidate, or sell the business or any interest therein, in whole or in part, at public or private sale, at such time and upon such terms and conditions as Trustee may deem appropriate</w:t>
      </w:r>
    </w:p>
    <w:p>
      <w:pPr/>
      <w:r>
        <w:rPr>
          <w:rFonts w:ascii="Times New Roman" w:hAnsi="Times New Roman" w:eastAsia="Times New Roman" w:cs="Times New Roman"/>
          <w:sz w:val="24"/>
        </w:rPr>
        <w:t>To participate in a public or private sale of securities issued by any corporation whether or not any Trustee is a controlling shareholder as defined in the securities laws of the United States or any state thereof; to join with other shareholders in such a sale; to participate in the preparation of registration statements, prospectuses, and other documents in connection with such a sale and to pay from other assets of the trusts hereunder an equitable portion of the expenses of such preparation; to make warranties respecting the ownership of such securities and such other matters as may be deemed advisable; to delegate to other persons the authority to negotiate on behalf of Trustee with underwriters in connection with such a sale and to indemnify such underwriters or purchasers against any loss arising out of an omission or representation in such a prospectus or registration statement or arising out of any other matter in connection with such a sale; to pledge the assets of the trusts hereunder as security for such indemnity; and to purchase and pay premiums on any insurance against any loss arising in connection with such a sale</w:t>
      </w:r>
    </w:p>
    <w:p>
      <w:pPr/>
      <w:r>
        <w:rPr>
          <w:rFonts w:ascii="Times New Roman" w:hAnsi="Times New Roman" w:eastAsia="Times New Roman" w:cs="Times New Roman"/>
          <w:sz w:val="24"/>
        </w:rPr>
        <w:t>To retain and to invest and reinvest in and to acquire by exchange interests in oil, gas, or mineral properties of any character, real or personal, including by way of illustration and not of limitation: oil, gas or mineral royalties, leases or leasehold interests, working interests, production payments, contracts, net profits interests, interests in any joint ventures, syndicates, co-owners groups or partnerships, and any other interest in oil, gas, or minerals whether or not of the same kind as the foregoing without regard to the proportion such property or similar property held may bear to the entire amount held</w:t>
      </w:r>
    </w:p>
    <w:p>
      <w:pPr/>
      <w:r>
        <w:rPr>
          <w:rFonts w:ascii="Times New Roman" w:hAnsi="Times New Roman" w:eastAsia="Times New Roman" w:cs="Times New Roman"/>
          <w:sz w:val="24"/>
        </w:rPr>
        <w:t xml:space="preserve">To enter into pooling, unitization, and any other type of agreement relating to the exploitation, development, operation, and conservation of any oil, gas, or other mineral properties or interests therein; to expend such amounts as may be deemed advisable for the exploitation, development, operation, and conservation of any oil, gas, or other mineral properties or interests therein and in connection therewith or otherwise to join with others and in joint ventures, syndicates, co-owners groups and partnerships for the exploitation, development, operation, and conservation thereof as may be deemed advisable and in connection with any such properties or interests therein owned with others to rely upon or adopt any recommendation of the operator thereof without any duty to make an independent investigation of any such recommendation, and to join with the other owners in the selection of an </w:t>
      </w:r>
      <w:r>
        <w:rPr>
          <w:rFonts w:ascii="Times New Roman" w:hAnsi="Times New Roman" w:eastAsia="Times New Roman" w:cs="Times New Roman"/>
          <w:sz w:val="24"/>
        </w:rPr>
        <w:t>operator and the delegation to such operator of any and all of the authorities, rights and responsibilities that an individual owner can delegate to such operator, and to designate one or more persons, or a bank or trust company or any corporation as attorney-in-fact such authorities, rights, powers and duties as may be deemed advisable and to pay such attorney-in-fact out of principal or income or both the usual compensation for the services rendered</w:t>
      </w:r>
    </w:p>
    <w:p>
      <w:pPr/>
      <w:r>
        <w:rPr>
          <w:rFonts w:ascii="Times New Roman" w:hAnsi="Times New Roman" w:eastAsia="Times New Roman" w:cs="Times New Roman"/>
          <w:sz w:val="24"/>
        </w:rPr>
        <w:t>To act in any jurisdiction where permitted by law to do so or to designate one or more persons, or a bank or trust company, to be ancillary Trustees in any jurisdiction in which ancillary administration may be necessary; and to negotiate and determine the compensation to be paid to any such ancillary Trustees whether or not such compensation would otherwise be authorized by law, and to pay such compensation out of principal or income or both; and the Grantor hereby appoints the ancillary Trustees so designated, and directs that they shall not be required to post bond or enter security in such jurisdiction; and the Grantor hereby grants to such ancillary Trustees with respect to any and all property subject to administration by them all of the powers, authorities and discretion granted in this Trust to the Trustee designated hereunder, provided, however, that such action as may require the investment of additional funds or the assumption of additional obligations shall not be undertaken without the written consent of the Trustee designated hereunder</w:t>
      </w:r>
    </w:p>
    <w:p>
      <w:pPr/>
      <w:r>
        <w:rPr>
          <w:rFonts w:ascii="Times New Roman" w:hAnsi="Times New Roman" w:eastAsia="Times New Roman" w:cs="Times New Roman"/>
          <w:sz w:val="24"/>
        </w:rPr>
        <w:t>To enter into any transaction authorized under this Trust (whether under this Article or otherwise) between any of the trusts hereunder, with any beneficiary hereunder, with any fiduciary acting hereunder, or with fiduciaries of other trusts or estates even if any such fiduciary is also acting hereunder</w:t>
      </w:r>
    </w:p>
    <w:p>
      <w:pPr/>
      <w:r>
        <w:rPr>
          <w:rFonts w:ascii="Times New Roman" w:hAnsi="Times New Roman" w:eastAsia="Times New Roman" w:cs="Times New Roman"/>
          <w:sz w:val="24"/>
        </w:rPr>
        <w:t>To terminate any trust that at any time has a market value as determined by Trustee to be $50,000 or less and distribute the property to the persons then entitled to receive or have the benefit of the trust income in the proportions in which they are entitled thereto, or, if their interests are indefinite, in equal shares</w:t>
      </w:r>
    </w:p>
    <w:p>
      <w:pPr/>
      <w:r>
        <w:rPr>
          <w:rFonts w:ascii="Times New Roman" w:hAnsi="Times New Roman" w:eastAsia="Times New Roman" w:cs="Times New Roman"/>
          <w:sz w:val="24"/>
        </w:rPr>
        <w:t>To delegate investment and management functions pursuant to EPTL 11-2.3, and to employ a registered investment advisor or agent, to be paid reasonable compensation from the trust estate</w:t>
      </w:r>
    </w:p>
    <w:p>
      <w:pPr/>
      <w:r>
        <w:rPr>
          <w:rFonts w:ascii="Times New Roman" w:hAnsi="Times New Roman" w:eastAsia="Times New Roman" w:cs="Times New Roman"/>
          <w:sz w:val="24"/>
        </w:rPr>
        <w:t>To perform all other acts that the fiduciary deems necessary or appropriate for the proper administration, investment, and distribution of the trust estate, to execute and deliver necessary instruments and give full receipts and discharges</w:t>
      </w:r>
    </w:p>
    <w:p>
      <w:pPr/>
      <w:r>
        <w:rPr>
          <w:rFonts w:ascii="Times New Roman" w:hAnsi="Times New Roman" w:eastAsia="Times New Roman" w:cs="Times New Roman"/>
          <w:sz w:val="24"/>
        </w:rPr>
        <w:t>A portion or all of the property held hereunder may consist of interests in closely held companies, including corporations and partnerships (any such closely held company hereinafter called a “Company”), and Trustee shall have broad powers to hold, invest in, and deal with any such Company. Accordingly, without limiting the powers otherwise granted herein or conferred by law, Trustee, in addition, shall be authorized and empowered with respect to any Company (such powers to be effective until final distribution of all assets from each trust hereunder.</w:t>
      </w:r>
    </w:p>
    <w:p>
      <w:pPr/>
      <w:r>
        <w:rPr>
          <w:rFonts w:ascii="Times New Roman" w:hAnsi="Times New Roman" w:eastAsia="Times New Roman" w:cs="Times New Roman"/>
          <w:sz w:val="24"/>
        </w:rPr>
        <w:t xml:space="preserve">To acquire interests (including minority interests) in a Company either for cash or with borrowed funds and to retain all or part of any investment in a Company without regard to the general fiduciary principle of investment diversification, for </w:t>
      </w:r>
      <w:r>
        <w:rPr>
          <w:rFonts w:ascii="Times New Roman" w:hAnsi="Times New Roman" w:eastAsia="Times New Roman" w:cs="Times New Roman"/>
          <w:sz w:val="24"/>
        </w:rPr>
        <w:t>such period of time as Trustee may deem advisable even though the Company may be subject to wide fluctuations of earnings. Trustee may exercise the broadest judgment as to the best course to follow in retaining or disposing of any such investment even though the Company may be operated temporarily at a loss and shall not be liable for retaining such investment in the absence of gross negligence, dishonesty, or bad faith</w:t>
      </w:r>
    </w:p>
    <w:p>
      <w:pPr/>
      <w:r>
        <w:rPr>
          <w:rFonts w:ascii="Times New Roman" w:hAnsi="Times New Roman" w:eastAsia="Times New Roman" w:cs="Times New Roman"/>
          <w:sz w:val="24"/>
        </w:rPr>
        <w:t>To delegate to others all discretionary powers to take any action with respect to the management and affairs of a Company that an individual could delegate, including the power to vote stock and the power to determine all policy questions</w:t>
      </w:r>
    </w:p>
    <w:p>
      <w:pPr/>
      <w:r>
        <w:rPr>
          <w:rFonts w:ascii="Times New Roman" w:hAnsi="Times New Roman" w:eastAsia="Times New Roman" w:cs="Times New Roman"/>
          <w:sz w:val="24"/>
        </w:rPr>
        <w:t>To execute shareholders, joint venture and partnership agreements and amendments thereto and to participate in the incorporation, recapitalization, merger, consolidation, reorganization, liquidation, or dissolution of a Company</w:t>
      </w:r>
    </w:p>
    <w:p>
      <w:pPr/>
      <w:r>
        <w:rPr>
          <w:rFonts w:ascii="Times New Roman" w:hAnsi="Times New Roman" w:eastAsia="Times New Roman" w:cs="Times New Roman"/>
          <w:sz w:val="24"/>
        </w:rPr>
        <w:t>To elect as an officer of or employ for a Company any person, including any individual Trustee hereunder, or any director, officer or agent of any corporate Trustee hereunder, and to compensate any such person</w:t>
      </w:r>
    </w:p>
    <w:p>
      <w:pPr/>
      <w:r>
        <w:rPr>
          <w:rFonts w:ascii="Times New Roman" w:hAnsi="Times New Roman" w:eastAsia="Times New Roman" w:cs="Times New Roman"/>
          <w:sz w:val="24"/>
        </w:rPr>
        <w:t>To rely on the reports (whether or not certified) of certified public accountants as to the operation and financial condition of a Company without independent investigation</w:t>
      </w:r>
    </w:p>
    <w:p>
      <w:pPr/>
      <w:r>
        <w:rPr>
          <w:rFonts w:ascii="Times New Roman" w:hAnsi="Times New Roman" w:eastAsia="Times New Roman" w:cs="Times New Roman"/>
          <w:sz w:val="24"/>
        </w:rPr>
        <w:t>To invest additional capital in, to subscribe to or buy additional stock or securities of a Company, to make loans to a Company upon such security as may be deemed sufficient and to secure a loan to a by a pledge of the interest therein, as well as other property held hereunder</w:t>
      </w:r>
    </w:p>
    <w:p>
      <w:pPr/>
      <w:r>
        <w:rPr>
          <w:rFonts w:ascii="Times New Roman" w:hAnsi="Times New Roman" w:eastAsia="Times New Roman" w:cs="Times New Roman"/>
          <w:sz w:val="24"/>
        </w:rPr>
        <w:t>To sell or liquidate any interest in a Company on such terms as Trustee may deem advisable, and to abandon an interest in a Company if deemed advisable</w:t>
      </w:r>
    </w:p>
    <w:p>
      <w:pPr/>
      <w:r>
        <w:rPr>
          <w:rFonts w:ascii="Times New Roman" w:hAnsi="Times New Roman" w:eastAsia="Times New Roman" w:cs="Times New Roman"/>
          <w:sz w:val="24"/>
        </w:rPr>
        <w:t>I authorize Trustee to:</w:t>
      </w:r>
    </w:p>
    <w:p>
      <w:pPr/>
      <w:r>
        <w:rPr>
          <w:rFonts w:ascii="Times New Roman" w:hAnsi="Times New Roman" w:eastAsia="Times New Roman" w:cs="Times New Roman"/>
          <w:sz w:val="24"/>
        </w:rPr>
        <w:t>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r>
        <w:rPr>
          <w:rFonts w:ascii="Times New Roman" w:hAnsi="Times New Roman" w:eastAsia="Times New Roman" w:cs="Times New Roman"/>
          <w:sz w:val="24"/>
        </w:rPr>
        <w:t>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r>
        <w:rPr>
          <w:rFonts w:ascii="Times New Roman" w:hAnsi="Times New Roman" w:eastAsia="Times New Roman" w:cs="Times New Roman"/>
          <w:sz w:val="24"/>
        </w:rPr>
        <w:t>Access any of my electronically stored information</w:t>
      </w:r>
    </w:p>
    <w:p>
      <w:pPr/>
      <w:r>
        <w:rPr>
          <w:rFonts w:ascii="Times New Roman" w:hAnsi="Times New Roman" w:eastAsia="Times New Roman" w:cs="Times New Roman"/>
          <w:sz w:val="24"/>
        </w:rPr>
        <w:t>Access the content of any communication that has been electronically stored by the service provider for that communication or that is carried or maintained by the service provider for that communication</w:t>
      </w:r>
    </w:p>
    <w:p>
      <w:pPr/>
      <w:r>
        <w:rPr>
          <w:rFonts w:ascii="Times New Roman" w:hAnsi="Times New Roman" w:eastAsia="Times New Roman" w:cs="Times New Roman"/>
          <w:sz w:val="24"/>
        </w:rPr>
        <w:t>Access any record or other information pertaining to me with respect to that service</w:t>
      </w:r>
    </w:p>
    <w:p>
      <w:pPr/>
      <w:r>
        <w:rPr>
          <w:rFonts w:ascii="Times New Roman" w:hAnsi="Times New Roman" w:eastAsia="Times New Roman" w:cs="Times New Roman"/>
          <w:sz w:val="24"/>
        </w:rPr>
        <w:t xml:space="preserve">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13-A of the New York Estates, Powers and Trusts Law, as amended; § 156 of the New York Penal Law, as amended; and any other applicable Federal or state data privacy law or criminal law. </w:t>
      </w:r>
    </w:p>
    <w:p>
      <w:pPr/>
      <w:r>
        <w:rPr>
          <w:rFonts w:ascii="Times New Roman" w:hAnsi="Times New Roman" w:eastAsia="Times New Roman" w:cs="Times New Roman"/>
          <w:sz w:val="24"/>
        </w:rPr>
        <w:t>All powers granted to Trustee under this and other Articles of this Trust are exercisable only in a fiduciary capacity. No such power shall be construed to enable any person to purchase, exchange, or otherwise deal with or dispose of any trust asset for less than adequate consideration.</w:t>
      </w:r>
    </w:p>
    <w:p>
      <w:pPr/>
      <w:r>
        <w:rPr>
          <w:rFonts w:ascii="Times New Roman" w:hAnsi="Times New Roman" w:eastAsia="Times New Roman" w:cs="Times New Roman"/>
          <w:sz w:val="24"/>
        </w:rPr>
        <w:t>General Provisions.</w:t>
      </w:r>
    </w:p>
    <w:p>
      <w:pPr/>
      <w:r>
        <w:rPr>
          <w:rFonts w:ascii="Times New Roman" w:hAnsi="Times New Roman" w:eastAsia="Times New Roman" w:cs="Times New Roman"/>
          <w:sz w:val="24"/>
        </w:rPr>
        <w:t>The following provisions shall apply, anything in this Trust to the contrary notwithstanding:</w:t>
      </w:r>
    </w:p>
    <w:p>
      <w:pPr/>
      <w:r>
        <w:rPr>
          <w:rFonts w:ascii="Times New Roman" w:hAnsi="Times New Roman" w:eastAsia="Times New Roman" w:cs="Times New Roman"/>
          <w:sz w:val="24"/>
        </w:rPr>
        <w:t>Addition to Principal.</w:t>
      </w:r>
      <w:r>
        <w:rPr>
          <w:rFonts w:ascii="Times New Roman" w:hAnsi="Times New Roman" w:eastAsia="Times New Roman" w:cs="Times New Roman"/>
          <w:sz w:val="24"/>
        </w:rPr>
        <w:t xml:space="preserve"> I, or any other person, upon the approval and acceptance of Trustee, may at any time add property to the principal of any trust in existence hereunder by Will, Deed, or otherwise.</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xml:space="preserve"> All questions pertaining to the validity, construction, and administration of the trusts hereunder shall be governed by the laws of New York even though administered elsewhere within the United States or abroad. The situs of the trusts hereunder shall be New York provided, however, that Trustee may in Trustee’s discretion change the situs of any such trust, in which case Trustee shall notify in writing all beneficiaries currently eligible to receive income or principal from such trust of the new situs.</w:t>
      </w:r>
    </w:p>
    <w:p>
      <w:pPr/>
      <w:r>
        <w:rPr>
          <w:rFonts w:ascii="Times New Roman" w:hAnsi="Times New Roman" w:eastAsia="Times New Roman" w:cs="Times New Roman"/>
          <w:sz w:val="24"/>
        </w:rPr>
        <w:t>Power to Release, Renounce, or Disclaim.</w:t>
      </w:r>
      <w:r>
        <w:rPr>
          <w:rFonts w:ascii="Times New Roman" w:hAnsi="Times New Roman" w:eastAsia="Times New Roman" w:cs="Times New Roman"/>
          <w:sz w:val="24"/>
        </w:rPr>
        <w:t xml:space="preserve"> Any beneficiary under this Trust (or the personal representative, guardian, or attorney-in-fact under a durable power of attorney of any deceased, minor, or incompetent beneficiary) may, at any time and from time to time, release, renounce or disclaim, in whole or in part, or otherwise limit any power or interest granted to such beneficiary under this Trust, by written instrument, duly signed, acknowledged before a notary public and filed with the Trustee of any trust hereunder. Such instrument need not take effect immediately and may be contingent upon the occurrence or non-occurrence of any event. In addition, any Trustee serving hereunder at any time may in like manner release, renounce or disclaim, in whole or in part, or otherwise limit any power granted to such fiduciary hereunder.</w:t>
      </w:r>
    </w:p>
    <w:p>
      <w:pPr/>
      <w:r>
        <w:rPr>
          <w:rFonts w:ascii="Times New Roman" w:hAnsi="Times New Roman" w:eastAsia="Times New Roman" w:cs="Times New Roman"/>
          <w:sz w:val="24"/>
        </w:rPr>
        <w:t>Discretionary Distributions.</w:t>
      </w:r>
      <w:r>
        <w:rPr>
          <w:rFonts w:ascii="Times New Roman" w:hAnsi="Times New Roman" w:eastAsia="Times New Roman" w:cs="Times New Roman"/>
          <w:sz w:val="24"/>
        </w:rPr>
        <w:t xml:space="preserve"> In exercising any discretion to pay income or principal, Trustee may take into account the income from other sources and the personal assets of any beneficiary. Trustee may wholly exclude any beneficiary from any such discretionary distribution, need not treat all beneficiaries equally or proportionately and need not </w:t>
      </w:r>
      <w:r>
        <w:rPr>
          <w:rFonts w:ascii="Times New Roman" w:hAnsi="Times New Roman" w:eastAsia="Times New Roman" w:cs="Times New Roman"/>
          <w:sz w:val="24"/>
        </w:rPr>
        <w:t>follow the same pattern in all such distributions. Any such discretionary payments may either be made to the beneficiary or applied directly for such beneficiary’s benefit.</w:t>
      </w:r>
    </w:p>
    <w:p>
      <w:pPr/>
      <w:r>
        <w:rPr>
          <w:rFonts w:ascii="Times New Roman" w:hAnsi="Times New Roman" w:eastAsia="Times New Roman" w:cs="Times New Roman"/>
          <w:sz w:val="24"/>
        </w:rPr>
        <w:t>Further Provisions Relating To Trustee.</w:t>
      </w:r>
    </w:p>
    <w:p>
      <w:pPr/>
      <w:r>
        <w:rPr>
          <w:rFonts w:ascii="Times New Roman" w:hAnsi="Times New Roman" w:eastAsia="Times New Roman" w:cs="Times New Roman"/>
          <w:sz w:val="24"/>
        </w:rPr>
        <w:t>The individual Trustee serving hereunder at any time and from time to time may appoint an individual to serve as an additional or Successor Trustee of any trust hereunder.</w:t>
      </w:r>
    </w:p>
    <w:p>
      <w:pPr/>
      <w:r>
        <w:rPr>
          <w:rFonts w:ascii="Times New Roman" w:hAnsi="Times New Roman" w:eastAsia="Times New Roman" w:cs="Times New Roman"/>
          <w:sz w:val="24"/>
        </w:rPr>
        <w:t>The individual Trustee serving any trust hereunder at any time and from time to time may appoint a bank or trust company (either within or without New York) to serve as an additional Trustee of such trust, in which case the individual Trustee serving such trust at any time and from time to time shall have the right to remove the corporate Trustee then serving such trust, and to appoint another bank or trust company, either within or without New York, to serve in its place or to leave such office vacant.</w:t>
      </w:r>
    </w:p>
    <w:p>
      <w:pPr/>
      <w:r>
        <w:rPr>
          <w:rFonts w:ascii="Times New Roman" w:hAnsi="Times New Roman" w:eastAsia="Times New Roman" w:cs="Times New Roman"/>
          <w:sz w:val="24"/>
        </w:rPr>
        <w:t>It is my intention that after my death and at all times thereafter shall be at least one individual Trustee serving each trust hereunder. Accordingly, if at any time no individual Trustee is serving a trust hereunder, whether by reason of renunciation, resignation, disability, or death, the vacancy shall be filled by appointment made by a majority of the then income beneficiaries of such trust who are of age and able to give or withhold consent, or, if no such successor is appointed as aforesaid within three (3) months of any vacancy, by appointment made by the corporate Trustee serving such trust.</w:t>
      </w:r>
    </w:p>
    <w:p>
      <w:pPr/>
      <w:r>
        <w:rPr>
          <w:rFonts w:ascii="Times New Roman" w:hAnsi="Times New Roman" w:eastAsia="Times New Roman" w:cs="Times New Roman"/>
          <w:sz w:val="24"/>
        </w:rPr>
        <w:t>Any individual Trustee may resign at any time without need for court approval.</w:t>
      </w:r>
    </w:p>
    <w:p>
      <w:pPr/>
      <w:r>
        <w:rPr>
          <w:rFonts w:ascii="Times New Roman" w:hAnsi="Times New Roman" w:eastAsia="Times New Roman" w:cs="Times New Roman"/>
          <w:sz w:val="24"/>
        </w:rPr>
        <w:t>Any such appointment, removal, substitution, or resignation shall be made by written instrument duly signed, acknowledged before a notary public and filed with the records of the trusts hereunder. Any such instrument may be changed in like manner by the person or persons making the same before it takes effect, need not take effect immediately, and may be contingent upon the occurrence or non-occurrence of any event.</w:t>
      </w:r>
    </w:p>
    <w:p>
      <w:pPr/>
      <w:r>
        <w:rPr>
          <w:rFonts w:ascii="Times New Roman" w:hAnsi="Times New Roman" w:eastAsia="Times New Roman" w:cs="Times New Roman"/>
          <w:sz w:val="24"/>
        </w:rPr>
        <w:t>Any corporate fiduciary serving hereunder shall be entitled to compensation for its services under this Trust, to be paid from income or principal or partially from each, as may be agreed upon with the individual fiduciary, and which may include annual compensation based on principal. The compensation shall be based on the corporate fiduciary’s schedule of rates in effect at the time the compensation is paid. Any individual fiduciary (other than an issue of the grantor) shall be entitled to reasonable compensation for his or her services, to be paid from income or principal or partially from each, which may include annual compensation based on principal.</w:t>
      </w:r>
    </w:p>
    <w:p>
      <w:pPr/>
      <w:r>
        <w:rPr>
          <w:rFonts w:ascii="Times New Roman" w:hAnsi="Times New Roman" w:eastAsia="Times New Roman" w:cs="Times New Roman"/>
          <w:sz w:val="24"/>
        </w:rPr>
        <w:t>Any Successor Trustee shall have the same powers, duties and authorities as though named hereunder as an initial Trustee. No Trustee serving hereunder at any time shall be required to post bond or enter security in any jurisdiction.</w:t>
      </w:r>
    </w:p>
    <w:p>
      <w:pPr/>
      <w:r>
        <w:rPr>
          <w:rFonts w:ascii="Times New Roman" w:hAnsi="Times New Roman" w:eastAsia="Times New Roman" w:cs="Times New Roman"/>
          <w:sz w:val="24"/>
        </w:rPr>
        <w:t>Prohibition Against Violation Of Rule Against Perpetuities.</w:t>
      </w:r>
    </w:p>
    <w:p>
      <w:pPr/>
      <w:r>
        <w:rPr>
          <w:rFonts w:ascii="Times New Roman" w:hAnsi="Times New Roman" w:eastAsia="Times New Roman" w:cs="Times New Roman"/>
          <w:sz w:val="24"/>
        </w:rPr>
        <w:t xml:space="preserve">Anything hereinbefore contained to the contrary notwithstanding, all interests in the principal of each trust under this Trust or any trust created by the exercise of a special power of appointment hereunder shall vest and become free from spendthrift restrictions not later than twenty-one (21) </w:t>
      </w:r>
      <w:r>
        <w:rPr>
          <w:rFonts w:ascii="Times New Roman" w:hAnsi="Times New Roman" w:eastAsia="Times New Roman" w:cs="Times New Roman"/>
          <w:sz w:val="24"/>
        </w:rPr>
        <w:t>years after the death of the last surviving issue of my parents who was alive on the date of my death. Immediately before the expiration of such twenty-one year period each such trust shall terminate and the remaining principal thereof shall be distributed to the person’s then eligible to receive income therefrom. Grantor intends that the trusts created hereunder shall not violate EPTL 9-1.1.</w:t>
      </w:r>
    </w:p>
    <w:p>
      <w:pPr>
        <w:ind w:left="360" w:hanging="360"/>
      </w:pPr>
      <w:r>
        <w:rPr>
          <w:rFonts w:ascii="Times New Roman" w:hAnsi="Times New Roman" w:eastAsia="Times New Roman" w:cs="Times New Roman"/>
          <w:sz w:val="24"/>
        </w:rPr>
        <w:t>Tax Elections And Decisions.</w:t>
      </w:r>
    </w:p>
    <w:p>
      <w:pPr/>
      <w:r>
        <w:rPr>
          <w:rFonts w:ascii="Times New Roman" w:hAnsi="Times New Roman" w:eastAsia="Times New Roman" w:cs="Times New Roman"/>
          <w:sz w:val="24"/>
        </w:rPr>
        <w:t>Trustee may make such elections as Trustee deems advisable under the tax laws and under settlement options available for any employee benefit plan, and may distribute property without regard to federal income tax basis. Elections and other tax decisions made by Trustee shall be binding upon all persons. No adjustments shall be made between principal and income or any gift or trust, to compensate for the effect of the elections and decisions upon the relative interests of the beneficiaries.</w:t>
      </w:r>
    </w:p>
    <w:p>
      <w:pPr/>
    </w:p>
    <w:p>
      <w:pPr/>
      <w:r>
        <w:rPr>
          <w:rFonts w:ascii="Times New Roman" w:hAnsi="Times New Roman" w:eastAsia="Times New Roman" w:cs="Times New Roman"/>
          <w:sz w:val="24"/>
        </w:rPr>
        <w:t>I signed this Revocable Trust Document on [date].</w:t>
      </w:r>
    </w:p>
    <w:p>
      <w:pPr/>
    </w:p>
    <w:p>
      <w:pPr/>
    </w:p>
    <w:p>
      <w:pPr/>
    </w:p>
    <w:p>
      <w:pPr/>
      <w:r>
        <w:rPr>
          <w:rFonts w:ascii="Times New Roman" w:hAnsi="Times New Roman" w:eastAsia="Times New Roman" w:cs="Times New Roman"/>
          <w:sz w:val="24"/>
        </w:rPr>
        <w:t>On the [day] day of [month] in the year [year] before me, the undersigned, personally appeared [name of grantor], personally known to me or proved to me on the basis of satisfactory evidence to be the individual(s) whose name(s) is (are) subscribed to the within instrument and acknowledged to me that [he or she or they] executed the same in [his or her] capacity(</w:t>
      </w:r>
      <w:r>
        <w:rPr>
          <w:rFonts w:ascii="Times New Roman" w:hAnsi="Times New Roman" w:eastAsia="Times New Roman" w:cs="Times New Roman"/>
          <w:sz w:val="24"/>
        </w:rPr>
        <w:t>ies</w:t>
      </w:r>
      <w:r>
        <w:rPr>
          <w:rFonts w:ascii="Times New Roman" w:hAnsi="Times New Roman" w:eastAsia="Times New Roman" w:cs="Times New Roman"/>
          <w:sz w:val="24"/>
        </w:rPr>
        <w:t>), and that by [his or her] signature(s) on the instrument, the individual(s), or the person upon behalf of which the individual(s) acted, executed the instrument.</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