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Revocable Trust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[NAME OF GRANTOR] REVOCABLE TRUST</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made on [date], between [name grantor] (herein referred to by the pronouns “I,” “me,” “my” or “mine”) and [name trustee or trustees], located at [insert address of trustee], (herein referred to as the “Trustee”).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transfer and deliver to the Trustee the property described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annexed hereto, to have and to hold the same, and any cash, securities or other property which the Trustee may, pursuant to any of the provisions hereof at any time hereafter, hold or acquire (all of such property being hereinafter referred to collectively as the “trust estate”) for the uses and purposes and upon the terms and conditions hereinafter set forth.</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AND DISTRIBUTION DURING THE GRANTOR’S LIFE.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the Grantor’s lifetime, the Trustee shall hold, invest and reinvest the assets held hereunder, collect the income therefrom, and shall distribute to or for the benefit of the Grantor, or any other person upon the Grantor’s order, such amounts of the net income and principal (even to the point of completely exhausting the same) as the Grantor from time to time and at any time may direct. In the absence of such directions, the Trustee shall pay to, or apply for the benefit of, one or more or all of the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consisting of the Grantor and her then living issue such amounts of the net income and principal (even to the point of completely exhausting the same) as the Trustee, in her sole and absolute discretion, deems advisable to provide adequately and properly for the health, support and maintenance of any one or more or all of the members of said class, provided that the Grantor’s needs shall be given primary consideration. The Trustee shall accumulate any undistributed income and annually add the same to principal.</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AND DISTRIBUTION OF TRUST ASSETS UPON THE GRANTOR’S DEATH.</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death of the Grantor: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Trustee shall pay to the Executor or Administrator of her estate such amounts as the Executor or Administrator shall certify to the Trustee as being required to pay the debts and funeral expenses of the Grantor and the expenses of administering her estate. The Trustee shall be authorized to withhold distribution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property sufficient in her judgment to cover any liability that may be imposed on the Trustee of the estate of the Grantor for estate or other taxes, including penalties and interest, until such liability is finally determined, and to pay such taxes unless such liability is otherwise discharged. The amount of such taxes shall be the amount certified to the Trustee by the Grantor’s legal representative as required for such purposes. The Trustee may rely solely upon the written certification of such legal representative and shall have no duty or responsibility to make any further inquiry or to take part in the determination of such taxes and, upon making such payments, shall have no further liability to anyone in connection therewith. The balance of trust assets remaining after payment of such taxes shall be disposed of as provided hereinafter.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Trustee shall divide the balance of assets then held hereunder into equal separate shares so as to provide, outright and free of trust, one share for each then living child of the Grantor, and one share for the then living issue, collectively, of each deceased child of the Grantor. However, if any such child or issue of mine shall not yet have attained the age of twenty one (21) years, the provisions of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below, shall apply.</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there are no persons to whom any part of the income or principal of the trust may be distributed pursuant to the other provisions of this Article, such property shall be transferred and paid over to the persons to whom and in the shares and proportions in which the Grantor’s Administrator would have been required to pay the same under the laws of the State of New York in effect at the time such disposition is made had the Grantor then died intestate and possessed of such property.</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MINOR’S CLAUSE.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all or any part of any trust assets are distributable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the Trustee may, in her absolute discretion, either pay over and distribute the property belonging to such minor to his or her parent, to his or her guardian,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person (including the Trustee), as custodian under the applicable Uniform Transfers to Minors Act, or continue to hold the property to which such minor is entitled upon the following terms and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Trustee is authorized at any time and from time to time to pay to, or apply for the benefit of, such minor first from the net income and then from the principal of such property (even to the point of completely exhausting the same) such amounts as the Trustee in her sole and absolute discretion may deem advisable to provide adequately for the health, support, maintenance and education of such minor by making payment or distribution thereof either directly to the minor or to the parent, guardian or other legal representative, wherever appointed, of such minor or to any individual on such minor’s behalf until such minor reaches the age of twenty-one (21) years, accumulating any income not so paid or applied and annually adding the same to principal. When such minor reaches the age of twenty-one (21) years, the Trustee shall distribute to such minor the balance of principal then held hereunder, together with any accumulated income thereon, or in case such minor shall die before distribution of all of the property held hereunder for his or her benefit, to the Executor or Administrator of the estate of such minor. The receipt of the individual or individuals to whom any such payment or distribution is so made shall be sufficient discharge therefor.</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Article, the term “minor” is intended to include any person under the age of twenty-one (21) years.</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Trustee acting under this Article shall have all the powers and authority conferred upon the Trustee by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RULE AGAINST PERPETUITIES.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Anything herein to the contrary notwithstanding, no trust hereunder shall extend beyond twenty-one (21) years after the death of the last survivor of the Grantor and her issue living at the date of her death. At the expiration of that period, the Trustee shall distribute the remaining portion of any trust property in her hands to the beneficiaries entitled to the income thereof at that time in the proportions in which they are beneficiaries of such income.</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under this Agreement, in order to determine the meaning of the words “children” and “issue” whenever used, such words shall include adopted children of any person, including the Grantor, provided that such child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the time of adoption. (B) The singular shall be deemed to include the plural, and the plural, the singular; the masculine shall be deemed to include the feminine, and the feminine, the masculine.</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CLAUSE.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beneficiary shall not survive by thirty (30) days either the Grantor or any other person upon whose death the rights of such beneficiary depend, then such beneficiary shall be deemed to have predeceased the Grantor or such other person.</w:t>
      </w:r>
    </w:p>
    <w:p>
      <w:pPr>
        <w:keepNext w:val="0"/>
        <w:spacing w:before="120" w:after="0" w:line="260" w:lineRule="exact"/>
        <w:ind w:left="36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TRUSTEE.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the powers above provided and those given by law, the Trustee (including any successor Trustee), in the exercise of reasonable discretion and without any order of court, may:</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Retain any property forming part of the trust assets in the form in which it then exists, including stock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or its affiliated corporations; invest and reinvest in, acquire by purchase, exchange or otherwise, and retain any kind of realty and personalty, including stocks and unsecured obligations, undivided interests, interests in investment trusts, options, common trust funds and leases, regardless of location, without being under any duty to diversify the property and without being limited to investments authorized by law for trust funds; deposit any moneys in one or more savings or other banks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in any form of account;</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Vote through their officers, employees or agents, in person or by general, limited or discretionary proxy, or give their consent for any purpose in respect of any stocks or other securities constituting assets of said trust, or exercise or sell any rights in respect thereof;</w:t>
      </w:r>
    </w:p>
    <w:p>
      <w:pPr>
        <w:keepNext w:val="0"/>
        <w:spacing w:before="120" w:after="0" w:line="260" w:lineRule="exact"/>
        <w:ind w:left="1080" w:right="0" w:firstLine="0"/>
        <w:jc w:val="left"/>
      </w:pPr>
      <w:r>
        <w:rPr>
          <w:rFonts w:ascii="Times New Roman" w:hAnsi="Times New Roman" w:eastAsia="Times New Roman" w:cs="Times New Roman"/>
          <w:b w:val="0"/>
          <w:sz w:val="24"/>
        </w:rPr>
        <w:t>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Hold two or more trusts or other funds in one or more consolidated funds in which the separate trusts or funds shall have undivided interests;</w:t>
      </w:r>
    </w:p>
    <w:p>
      <w:pPr>
        <w:keepNext w:val="0"/>
        <w:spacing w:before="120" w:after="0" w:line="260" w:lineRule="exact"/>
        <w:ind w:left="1080" w:right="0" w:firstLine="0"/>
        <w:jc w:val="left"/>
      </w:pPr>
      <w:r>
        <w:rPr>
          <w:rFonts w:ascii="Times New Roman" w:hAnsi="Times New Roman" w:eastAsia="Times New Roman" w:cs="Times New Roman"/>
          <w:b w:val="0"/>
          <w:sz w:val="24"/>
        </w:rPr>
        <w:t>7.4.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 exchange or otherwise dispose of realty and personalty publicly or privately, wholly or partly on credit or for any consideration, including stocks, bonds or other corporate obligations, and grant options for the purchase, exchange or other disposition of any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7.5.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Divide or distribute principal in kind or in money or partly in each or by way of undivided interests without being required to make compensating adjustments for differences in the tax bases of any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7.6.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 and pay the compensation of accountants, legal counsel, investment advisors, and other agents;</w:t>
      </w:r>
    </w:p>
    <w:p>
      <w:pPr>
        <w:keepNext w:val="0"/>
        <w:spacing w:before="120" w:after="0" w:line="260" w:lineRule="exact"/>
        <w:ind w:left="1080" w:right="0" w:firstLine="0"/>
        <w:jc w:val="left"/>
      </w:pPr>
      <w:r>
        <w:rPr>
          <w:rFonts w:ascii="Times New Roman" w:hAnsi="Times New Roman" w:eastAsia="Times New Roman" w:cs="Times New Roman"/>
          <w:b w:val="0"/>
          <w:sz w:val="24"/>
        </w:rPr>
        <w:t>7.7.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Renew, assign, alter, extend, compromise, or release, with or without consideration, or submit to arbitration any obligations or claims, including taxes, held by or asserted against her or which affect trust assets;</w:t>
      </w:r>
    </w:p>
    <w:p>
      <w:pPr>
        <w:keepNext w:val="0"/>
        <w:spacing w:before="120" w:after="0" w:line="260" w:lineRule="exact"/>
        <w:ind w:left="1080" w:right="0" w:firstLine="0"/>
        <w:jc w:val="left"/>
      </w:pPr>
      <w:r>
        <w:rPr>
          <w:rFonts w:ascii="Times New Roman" w:hAnsi="Times New Roman" w:eastAsia="Times New Roman" w:cs="Times New Roman"/>
          <w:b w:val="0"/>
          <w:sz w:val="24"/>
        </w:rPr>
        <w:t>7.8.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Hold property in the Trustee’s own name,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in bearer form;</w:t>
      </w:r>
    </w:p>
    <w:p>
      <w:pPr>
        <w:keepNext w:val="0"/>
        <w:spacing w:before="120" w:after="0" w:line="260" w:lineRule="exact"/>
        <w:ind w:left="1080" w:right="0" w:firstLine="0"/>
        <w:jc w:val="left"/>
      </w:pPr>
      <w:r>
        <w:rPr>
          <w:rFonts w:ascii="Times New Roman" w:hAnsi="Times New Roman" w:eastAsia="Times New Roman" w:cs="Times New Roman"/>
          <w:b w:val="0"/>
          <w:sz w:val="24"/>
        </w:rPr>
        <w:t>7.9.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Manage, retain, improve, alter, subdivide, dedicate to public use or lease real property or grant easements with respect thereto for periods to begin presently or in the future without regard to statutory restrictions on leasing and even though any such period may extend beyond the term of any trust established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7.10.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 to and participate in or dissent from any plan for the liquidation, reorganization, consolidation or merger of any corporation, any security of which is held in any trust established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7.11.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 money for any purpose from any source, including the Trustee, and secure the repayment of any amount so borrowed by mortgage or pledge of any property;</w:t>
      </w:r>
    </w:p>
    <w:p>
      <w:pPr>
        <w:keepNext w:val="0"/>
        <w:spacing w:before="120" w:after="0" w:line="260" w:lineRule="exact"/>
        <w:ind w:left="1080" w:right="0" w:firstLine="0"/>
        <w:jc w:val="left"/>
      </w:pPr>
      <w:r>
        <w:rPr>
          <w:rFonts w:ascii="Times New Roman" w:hAnsi="Times New Roman" w:eastAsia="Times New Roman" w:cs="Times New Roman"/>
          <w:b w:val="0"/>
          <w:sz w:val="24"/>
        </w:rPr>
        <w:t>7.12.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Abandon, in any way, property that she determines not to be worth protecting;</w:t>
      </w:r>
    </w:p>
    <w:p>
      <w:pPr>
        <w:keepNext w:val="0"/>
        <w:spacing w:before="120" w:after="0" w:line="260" w:lineRule="exact"/>
        <w:ind w:left="1080" w:right="0" w:firstLine="0"/>
        <w:jc w:val="left"/>
      </w:pPr>
      <w:r>
        <w:rPr>
          <w:rFonts w:ascii="Times New Roman" w:hAnsi="Times New Roman" w:eastAsia="Times New Roman" w:cs="Times New Roman"/>
          <w:b w:val="0"/>
          <w:sz w:val="24"/>
        </w:rPr>
        <w:t>7.13.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 assets from the estate of the Grantor at fair market value and loan money to said estate;</w:t>
      </w:r>
    </w:p>
    <w:p>
      <w:pPr>
        <w:keepNext w:val="0"/>
        <w:spacing w:before="120" w:after="0" w:line="260" w:lineRule="exact"/>
        <w:ind w:left="1080" w:right="0" w:firstLine="0"/>
        <w:jc w:val="left"/>
      </w:pPr>
      <w:r>
        <w:rPr>
          <w:rFonts w:ascii="Times New Roman" w:hAnsi="Times New Roman" w:eastAsia="Times New Roman" w:cs="Times New Roman"/>
          <w:b w:val="0"/>
          <w:sz w:val="24"/>
        </w:rPr>
        <w:t>7.14.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Remove assets to any jurisdiction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is qualified;</w:t>
      </w:r>
    </w:p>
    <w:p>
      <w:pPr>
        <w:keepNext w:val="0"/>
        <w:spacing w:before="120" w:after="0" w:line="260" w:lineRule="exact"/>
        <w:ind w:left="1080" w:right="0" w:firstLine="0"/>
        <w:jc w:val="left"/>
      </w:pPr>
      <w:r>
        <w:rPr>
          <w:rFonts w:ascii="Times New Roman" w:hAnsi="Times New Roman" w:eastAsia="Times New Roman" w:cs="Times New Roman"/>
          <w:b w:val="0"/>
          <w:sz w:val="24"/>
        </w:rPr>
        <w:t>7.15.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Access, use, and control my digital devices, including, but not limited to, desktop computers, laptop computers, tablets, peripheral storage devices, mobile telephones, smart phones, and any similar digital device that currently exists or may exist as technology develops or such comparable items as technology develops with the purpose of accessing, modifying, deleting, controlling, or transferring my digital assets;</w:t>
      </w:r>
    </w:p>
    <w:p>
      <w:pPr>
        <w:keepNext w:val="0"/>
        <w:spacing w:before="120" w:after="0" w:line="260" w:lineRule="exact"/>
        <w:ind w:left="1080" w:right="0" w:firstLine="0"/>
        <w:jc w:val="left"/>
      </w:pPr>
      <w:r>
        <w:rPr>
          <w:rFonts w:ascii="Times New Roman" w:hAnsi="Times New Roman" w:eastAsia="Times New Roman" w:cs="Times New Roman"/>
          <w:b w:val="0"/>
          <w:sz w:val="24"/>
        </w:rPr>
        <w:t>7.16.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and similar digital items that currently exist or may exist as technology develops or such comparable items as technology develops;</w:t>
      </w:r>
    </w:p>
    <w:p>
      <w:pPr>
        <w:keepNext w:val="0"/>
        <w:spacing w:before="120" w:after="0" w:line="260" w:lineRule="exact"/>
        <w:ind w:left="1080" w:right="0" w:firstLine="0"/>
        <w:jc w:val="left"/>
      </w:pPr>
      <w:r>
        <w:rPr>
          <w:rFonts w:ascii="Times New Roman" w:hAnsi="Times New Roman" w:eastAsia="Times New Roman" w:cs="Times New Roman"/>
          <w:b w:val="0"/>
          <w:sz w:val="24"/>
        </w:rPr>
        <w:t>7.17.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Access any of my electronically stored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7.18.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Access the content of any communication that has been electronically stored by the service provider for that communication or that is carried or maintained by the service provider for that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7.19.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Access any record or other information pertaining to me with respect to that service.</w:t>
      </w:r>
    </w:p>
    <w:p>
      <w:pPr>
        <w:keepNext w:val="0"/>
        <w:spacing w:before="200" w:after="0" w:line="260" w:lineRule="exact"/>
        <w:ind w:left="720" w:right="0" w:firstLine="0"/>
        <w:jc w:val="both"/>
      </w:pPr>
      <w:r>
        <w:rPr>
          <w:rFonts w:ascii="Times New Roman" w:hAnsi="Times New Roman" w:eastAsia="Times New Roman" w:cs="Times New Roman"/>
          <w:b w:val="0"/>
          <w:sz w:val="24"/>
        </w:rPr>
        <w:t>I direct that the terms used in the authorization given in Paragraphs (O) through (S) are to be construed as broadly as possible and that this authorization of access be construed as my lawful consent under the Electronic Communications Privacy Act of 1986, as amended; the Computer Fraud and Abuse Act of 1986, as amended; Article 13-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New York Estates, Powers and Trusts Law, as amended; § 156 of the New York Penal Law, as amended; and any other applicable Federal or state data privacy law or criminal law.</w:t>
      </w:r>
    </w:p>
    <w:p>
      <w:pPr>
        <w:keepNext w:val="0"/>
        <w:spacing w:before="120" w:after="0" w:line="260" w:lineRule="exact"/>
        <w:ind w:left="36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the administration of any trust established hereunder, all cash dividends, ordinary and extraordinary, and all distributions with respect to stock treated as ordinary income for Federal income tax purposes (other than in liquidation or reorganization of the distributor) shall be income; and all other distributions with respect to stock, including stock dividends, stock splits, liquidating dividends, capital gains dividends from mutual funds and proceeds from the sale of rights, shall be principal.</w:t>
      </w:r>
    </w:p>
    <w:p>
      <w:pPr>
        <w:keepNext w:val="0"/>
        <w:spacing w:before="120" w:after="0" w:line="260" w:lineRule="exact"/>
        <w:ind w:left="36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TRUSTEE’S DISCRETIONS.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exercising the discretions conferred upon her under this Agreement to pay or apply the income or principal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to or for the benefit of certain persons, all as more particularly hereinabove provided, the Trustee may, but shall not be required to, take into consideration any other resources any such person may have, including income or capital. The Trustee’s determination as to the advisability of making any such payment or application shall be conclusive and binding upon all persons interested in the trusts created hereunder.</w:t>
      </w:r>
    </w:p>
    <w:p>
      <w:pPr>
        <w:keepNext w:val="0"/>
        <w:spacing w:before="120" w:after="0" w:line="260" w:lineRule="exact"/>
        <w:ind w:left="36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ADDITIONS TO PRINCIPAL.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Trustee, at any time, may receive from the Grantor, the personal representative of the Grantor, or from any other source any additions to the trust fund acceptable to the Trustee. Any such additions shall be administered in accordance with and subject to the terms and conditions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 AGAINST ALIENATION.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beneficiary of any trust created hereunder shall have any right or power to anticipate, pledge, assign, sell, transfer, alienate or encumber in any way his or her interest in the income of the trust or his or her interest in the principal of the trust receivable in the future.</w:t>
      </w:r>
    </w:p>
    <w:p>
      <w:pPr>
        <w:keepNext w:val="0"/>
        <w:spacing w:before="120" w:after="0" w:line="260" w:lineRule="exact"/>
        <w:ind w:left="360" w:right="0" w:firstLine="0"/>
        <w:jc w:val="left"/>
      </w:pP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REVOCATION AND 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Grantor, unless incapacitated, reserves the right and power to alter, amend or revoke this Agreement, at any time and from time to time, either in whole or in part, without the consent of the Trustee or any beneficiary hereunder by written notice, other than the Grantor’s Will, to the Trustee to that effect, provided, however, that the duties and responsibilities of the Trustee shall not be altered or modified without her written consent. In the event of either partial or complete revocation, the Trustee shall transfer and pay over the assets of the trust with respect to which this Agreement is revoked to the Grantor or upon her order.</w:t>
      </w:r>
    </w:p>
    <w:p>
      <w:pPr>
        <w:keepNext w:val="0"/>
        <w:spacing w:before="120" w:after="0" w:line="260" w:lineRule="exact"/>
        <w:ind w:left="360" w:right="0" w:firstLine="0"/>
        <w:jc w:val="left"/>
      </w:pP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INCAPACITY.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including myself, shall be deemed to be incapacitated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named as Successor Trustee or beneficiary comes into possession of any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Knowledge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has been appointed for the individual under Article 81 of the Mental Hygiene Law of New York to provide for the management of my property or that the individual has been adjudicated to be incapacitated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outside New York.</w:t>
      </w:r>
    </w:p>
    <w:p>
      <w:pPr>
        <w:keepNext w:val="0"/>
        <w:spacing w:before="120" w:after="0" w:line="260" w:lineRule="exact"/>
        <w:ind w:left="1080" w:right="0" w:firstLine="0"/>
        <w:jc w:val="left"/>
      </w:pPr>
      <w:r>
        <w:rPr>
          <w:rFonts w:ascii="Times New Roman" w:hAnsi="Times New Roman" w:eastAsia="Times New Roman" w:cs="Times New Roman"/>
          <w:b w:val="0"/>
          <w:sz w:val="24"/>
        </w:rPr>
        <w:t>13.2.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Information that I have disappeared, my absence cannot be accounted for, or I am being detained under duress and,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my successor trustee is of the opinion that I am unable to perform the duties of trustee.</w:t>
      </w:r>
    </w:p>
    <w:p>
      <w:pPr>
        <w:keepNext w:val="0"/>
        <w:spacing w:before="120" w:after="0" w:line="260" w:lineRule="exact"/>
        <w:ind w:left="1080" w:right="0" w:firstLine="0"/>
        <w:jc w:val="left"/>
      </w:pPr>
      <w:r>
        <w:rPr>
          <w:rFonts w:ascii="Times New Roman" w:hAnsi="Times New Roman" w:eastAsia="Times New Roman" w:cs="Times New Roman"/>
          <w:b w:val="0"/>
          <w:sz w:val="24"/>
        </w:rPr>
        <w:t>13.3.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Certification by two physicians that, due to mental or physical incapacity, the individual does not have the capacity to manage his or her financial affairs. One physician must be the individual’s primary physician, if there is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If the reason for the individual’s incapacity relates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condition, then one of the physicians must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psychiatrist. Each physician must be unrelated to the individual by blood, adoption or marriage and each must authorized to practice medicine in the state of New York or in the state where I may be residing.</w:t>
      </w:r>
    </w:p>
    <w:p>
      <w:pPr>
        <w:keepNext w:val="0"/>
        <w:spacing w:before="200" w:after="0" w:line="260" w:lineRule="exact"/>
        <w:ind w:left="1080" w:right="0" w:firstLine="0"/>
        <w:jc w:val="both"/>
      </w:pPr>
      <w:r>
        <w:rPr>
          <w:rFonts w:ascii="Times New Roman" w:hAnsi="Times New Roman" w:eastAsia="Times New Roman" w:cs="Times New Roman"/>
          <w:b w:val="0"/>
          <w:sz w:val="24"/>
        </w:rPr>
        <w:t>The incapacity shall be deemed to continue until the court order, certificates or circumstances have been revoked or become inapplicable.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Successor Trustee is authorized to pay expenses to determine my continuing capacity, including: charged by physicians from the trust estate. My successor trustee shall not be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initiate inquiries whether I am incapacitated.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individual who signs this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trusteeship hereunder, by so signing: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Agrees to cooperate in any physical or mental examination necessary to carry out the provisions of this section,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Waives all provisions of law relating to disclosure of confidential medical information insofar as that disclosure would be pertinent to any inquiry under this section,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Agrees that the obligations under this paragraph shall be specifically enforceable.</w:t>
      </w:r>
    </w:p>
    <w:p>
      <w:pPr>
        <w:keepNext w:val="0"/>
        <w:spacing w:before="120" w:after="0" w:line="260" w:lineRule="exact"/>
        <w:ind w:left="360" w:right="0" w:firstLine="0"/>
        <w:jc w:val="left"/>
      </w:pP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AND SUCCESSION.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lifetime of the Grantor, any Trustee may resign at any time upon thirty (30) days’ notice in writing delivered to the Grantor.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resigns, or otherwise ceases to serve, [name successor trustee or trustees] may, upon qualification and acceptance, serve as Trustee. If [name successor trustee or trustees] shall fail to qualify or cease to serve, [name alternate successor trustee or trustees] may, upon qualification and acceptance, serve as Trustee. If [name successor trustee or trustees] and [name alternate successor trustee or trustees] shall both fail to qualify or cease to serve, the Grantor shall have the right,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signed and acknowledged by her,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Trustees.</w:t>
      </w:r>
    </w:p>
    <w:p>
      <w:pPr>
        <w:keepNext w:val="0"/>
        <w:spacing w:before="120" w:after="0" w:line="260" w:lineRule="exact"/>
        <w:ind w:left="720" w:right="0" w:firstLine="0"/>
        <w:jc w:val="left"/>
      </w:pPr>
      <w:r>
        <w:rPr>
          <w:rFonts w:ascii="Times New Roman" w:hAnsi="Times New Roman" w:eastAsia="Times New Roman" w:cs="Times New Roman"/>
          <w:b w:val="0"/>
          <w:sz w:val="24"/>
        </w:rPr>
        <w:t>14.2.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any resignation described in Paragraph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such Trustee shall render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to the Grantor. The approval of such accounting by the Grantor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release and discharge of such Trustee with respect to all matters shown in said account, which release and discharge shall be binding upon all persons then or thereafter having any interest in the trust. Upon the approval of such account, such Trustee shall assign, transfer, pay over and deliver to the successor Trustee or the party designated by the Grantor the trust assets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by the successor Trustee or such party. Anything herein contained shall not preclude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from submitting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for settlement.</w:t>
      </w:r>
    </w:p>
    <w:p>
      <w:pPr>
        <w:keepNext w:val="0"/>
        <w:spacing w:before="120" w:after="0" w:line="260" w:lineRule="exact"/>
        <w:ind w:left="360" w:right="0" w:firstLine="0"/>
        <w:jc w:val="left"/>
      </w:pP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ACCOUNTS.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After the addition of assets to the trust and from time to time during the term of the trust, the Trustee shall render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setting forth the receipts and disbursements of principal and income and the assets on hand at the commencement and expiration of the accounting period. The written approval of such accounting by the Grantor during her lifetime, or after the death of the Grantor by the then living competent adult beneficiaries hereunder, shall be final and binding upon all who are then or may thereafter become entitled to any part of the assets, as to all matters and transactions shown in the account, notwithstanding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approving beneficiary may also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hereunder. In any proceeding relating to any trust established hereunder, service upon any person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shall not be made when another person not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proceeding and has the same interest as the party under the disability. Anything herein contained shall not preclude the Trustee from submitting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for settlement.</w:t>
      </w:r>
    </w:p>
    <w:p>
      <w:pPr>
        <w:keepNext w:val="0"/>
        <w:spacing w:before="120" w:after="0" w:line="260" w:lineRule="exact"/>
        <w:ind w:left="360" w:right="0" w:firstLine="0"/>
        <w:jc w:val="left"/>
      </w:pP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TRUSTEE.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individual Trustee shall be entitled to compensation hereunder. Any corporate Trustee shall be entitled to compensation for its services hereunder in accordance with its published schedule of fees in effect from time to time during the period over which its services are performed.</w:t>
      </w:r>
    </w:p>
    <w:p>
      <w:pPr>
        <w:keepNext w:val="0"/>
        <w:spacing w:before="120" w:after="0" w:line="260" w:lineRule="exact"/>
        <w:ind w:left="360" w:right="0" w:firstLine="0"/>
        <w:jc w:val="left"/>
      </w:pP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Neither the Trustee nor any successor, substitute or co-Trustee shall be required to furnish bond or other security in any jurisdiction.</w:t>
      </w:r>
    </w:p>
    <w:p>
      <w:pPr>
        <w:keepNext w:val="0"/>
        <w:spacing w:before="120" w:after="0" w:line="260" w:lineRule="exact"/>
        <w:ind w:left="360" w:right="0" w:firstLine="0"/>
        <w:jc w:val="left"/>
      </w:pPr>
      <w:r>
        <w:rPr>
          <w:rFonts w:ascii="Times New Roman" w:hAnsi="Times New Roman" w:eastAsia="Times New Roman" w:cs="Times New Roman"/>
          <w:b w:val="0"/>
          <w:sz w:val="24"/>
        </w:rPr>
        <w:t>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provided in Paragraph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this Agreement and the trust created hereunder shall be governed by the laws of the State of New York.</w:t>
      </w:r>
    </w:p>
    <w:p>
      <w:pPr>
        <w:keepNext w:val="0"/>
        <w:spacing w:before="120" w:after="0" w:line="260" w:lineRule="exact"/>
        <w:ind w:left="360" w:right="0" w:firstLine="0"/>
        <w:jc w:val="left"/>
      </w:pP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TRUST.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Trustee hereby accepts the trust established hereunder.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Grantor and the Trustee have signed this trust agreement on [same date as at beginning of document].</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Grantor]</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Trustee]</w:t>
      </w:r>
    </w:p>
    <w:p>
      <w:pPr>
        <w:keepNext w:val="0"/>
        <w:spacing w:before="200" w:after="0" w:line="260" w:lineRule="exact"/>
        <w:ind w:left="360" w:right="0" w:firstLine="0"/>
        <w:jc w:val="both"/>
      </w:pPr>
      <w:r>
        <w:rPr>
          <w:rFonts w:ascii="Times New Roman" w:hAnsi="Times New Roman" w:eastAsia="Times New Roman" w:cs="Times New Roman"/>
          <w:b w:val="0"/>
          <w:sz w:val="24"/>
        </w:rPr>
        <w:t>On the [day] day of [month] in the year [year] before me, the undersigned, personally appeared [name grantor], personally known to me or proved to me on the basis of satisfactory evidence to be the individual(s) whose name(s) is (are) subscribed to the within instrument and acknowledged to me that [he or she or they] executed the same in [his or her or their] capacity(ies), and that by [his or her or their] signature(s) on the instrument, the individual(s), or the person upon behalf of which the individual(s) acted, executed the instrument.</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200" w:after="0" w:line="260" w:lineRule="exact"/>
        <w:ind w:left="360" w:right="0" w:firstLine="0"/>
        <w:jc w:val="both"/>
      </w:pPr>
      <w:r>
        <w:rPr>
          <w:rFonts w:ascii="Times New Roman" w:hAnsi="Times New Roman" w:eastAsia="Times New Roman" w:cs="Times New Roman"/>
          <w:b w:val="0"/>
          <w:sz w:val="24"/>
        </w:rPr>
        <w:t>On the [day] day of [month] in the year [year] before me, the undersigned, personally appeared [name trustee], personally known to me or proved to me on the basis of satisfactory evidence to be the individual(s) whose name(s) is (are) subscribed to the within instrument and acknowledged to me that [he or she or they] executed the same in [he or she or they] capacity(ies), and that by [he or she or they] signature(s) on the instrument, the individual(s), or the person upon behalf of which the individual(s) acted, executed the instrument.</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property has been transferred to the Trustee under the within Trust Agreement, simultaneously with the execution thereof:</w:t>
      </w:r>
    </w:p>
    <w:p>
      <w:pPr>
        <w:keepNext w:val="0"/>
        <w:spacing w:before="200" w:after="0" w:line="260" w:lineRule="exact"/>
        <w:ind w:left="720" w:right="0" w:firstLine="0"/>
        <w:jc w:val="both"/>
      </w:pPr>
      <w:r>
        <w:rPr>
          <w:rFonts w:ascii="Times New Roman" w:hAnsi="Times New Roman" w:eastAsia="Times New Roman" w:cs="Times New Roman"/>
          <w:b w:val="0"/>
          <w:sz w:val="24"/>
        </w:rPr>
        <w:t>[Describe all property with specificity.]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