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[Name of Trust] Revocable Trust</w:t>
      </w:r>
    </w:p>
    <w:p>
      <w:pPr/>
      <w:r>
        <w:rPr>
          <w:rFonts w:ascii="Times New Roman" w:hAnsi="Times New Roman" w:eastAsia="Times New Roman" w:cs="Times New Roman"/>
          <w:sz w:val="24"/>
        </w:rPr>
        <w:t>I, [name of settlor], residing in [city], Ohio, (“the Settlor”) enter into this Trust Agreement on this [day] day of [month], [year], with the said [name of trustee] (“the Trustee”).</w:t>
      </w:r>
    </w:p>
    <w:p>
      <w:pPr>
        <w:jc w:val="center"/>
      </w:pPr>
      <w:r>
        <w:rPr>
          <w:rFonts w:ascii="Times New Roman" w:hAnsi="Times New Roman" w:eastAsia="Times New Roman" w:cs="Times New Roman"/>
          <w:sz w:val="24"/>
        </w:rPr>
        <w:t>W I T N E S S E T H:</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Settlor desires to establish this trust, the “[na</w:t>
      </w:r>
      <w:r>
        <w:rPr>
          <w:rFonts w:ascii="Times New Roman" w:hAnsi="Times New Roman" w:eastAsia="Times New Roman" w:cs="Times New Roman"/>
          <w:sz w:val="24"/>
        </w:rPr>
        <w:t xml:space="preserve">me of trust (e.g., settlor’s name)] Revocable Trust” (the “Trust”), for [his/her] benefit and protection in the event of [his/her] incapacity, and to provide for the disposition of property on [his/her] death to the individuals designated below; </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Settlor transfers to the Trustee the property listed in Schedule A (the “Trust Estate”), and may transfer additional property thereto from time to time, either during the Settlor’s life, or pursuant to beneficiary designation or otherwise on the Settlor’s death, to be held and administered by the Trustee pursuant to the terms and conditions set forth in this Trust Agreement;</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Trustee agrees to accept this Trust Agreement and to be bound by the terms and conditions hereof;</w:t>
      </w:r>
    </w:p>
    <w:p>
      <w:pPr/>
      <w:r>
        <w:rPr>
          <w:rFonts w:ascii="Times New Roman" w:hAnsi="Times New Roman" w:eastAsia="Times New Roman" w:cs="Times New Roman"/>
          <w:b/>
          <w:sz w:val="24"/>
        </w:rPr>
        <w:t>WHEREAS</w:t>
      </w:r>
      <w:r>
        <w:rPr>
          <w:rFonts w:ascii="Times New Roman" w:hAnsi="Times New Roman" w:eastAsia="Times New Roman" w:cs="Times New Roman"/>
          <w:sz w:val="24"/>
        </w:rPr>
        <w:t>, reference herein to “the Trustees” shall be deemed a reference to all those serving as Trustee or Co-Trustees at any given time, and reference to “a Trustee” shall be to any of the then serving Trustees;</w:t>
      </w:r>
    </w:p>
    <w:p>
      <w:pPr/>
      <w:r>
        <w:rPr>
          <w:rFonts w:ascii="Times New Roman" w:hAnsi="Times New Roman" w:eastAsia="Times New Roman" w:cs="Times New Roman"/>
          <w:b/>
          <w:sz w:val="24"/>
        </w:rPr>
        <w:t>NOW, THEREFORE</w:t>
      </w:r>
      <w:r>
        <w:rPr>
          <w:rFonts w:ascii="Times New Roman" w:hAnsi="Times New Roman" w:eastAsia="Times New Roman" w:cs="Times New Roman"/>
          <w:sz w:val="24"/>
        </w:rPr>
        <w:t>, in consideration of the mutual promises herein contained, and other good and valuable consideration, the receipt of which is hereby acknowledged, the parties hereto agree as follows:</w:t>
      </w:r>
    </w:p>
    <w:p>
      <w:pPr/>
      <w:r>
        <w:rPr>
          <w:rFonts w:ascii="Times New Roman" w:hAnsi="Times New Roman" w:eastAsia="Times New Roman" w:cs="Times New Roman"/>
          <w:sz w:val="24"/>
        </w:rPr>
        <w:t>Family Information.</w:t>
      </w:r>
      <w:r>
        <w:rPr>
          <w:rFonts w:ascii="Times New Roman" w:hAnsi="Times New Roman" w:eastAsia="Times New Roman" w:cs="Times New Roman"/>
          <w:sz w:val="24"/>
        </w:rPr>
        <w:t xml:space="preserve"> </w:t>
      </w:r>
      <w:r>
        <w:rPr>
          <w:rFonts w:ascii="Times New Roman" w:hAnsi="Times New Roman" w:eastAsia="Times New Roman" w:cs="Times New Roman"/>
          <w:sz w:val="24"/>
        </w:rPr>
        <w:t>The Settlor is [married to / in a committed partnership with] [name of spouse/partner] and any reference to the Settlor’s [Spouse/Partner] shall be to [him/her</w:t>
      </w:r>
      <w:r>
        <w:rPr>
          <w:rFonts w:ascii="Times New Roman" w:hAnsi="Times New Roman" w:eastAsia="Times New Roman" w:cs="Times New Roman"/>
          <w:sz w:val="24"/>
        </w:rPr>
        <w:t>].</w:t>
      </w:r>
      <w:r>
        <w:rPr>
          <w:rFonts w:ascii="Times New Roman" w:hAnsi="Times New Roman" w:eastAsia="Times New Roman" w:cs="Times New Roman"/>
          <w:sz w:val="24"/>
        </w:rPr>
        <w:t xml:space="preserve">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has [number (e.g., four)] children, namely, [names of children]. Any reference to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’s children shall be to them, </w:t>
      </w:r>
      <w:r>
        <w:rPr>
          <w:rFonts w:ascii="Times New Roman" w:hAnsi="Times New Roman" w:eastAsia="Times New Roman" w:cs="Times New Roman"/>
          <w:sz w:val="24"/>
        </w:rPr>
        <w:t xml:space="preserve">as well as </w:t>
      </w:r>
      <w:r>
        <w:rPr>
          <w:rFonts w:ascii="Times New Roman" w:hAnsi="Times New Roman" w:eastAsia="Times New Roman" w:cs="Times New Roman"/>
          <w:sz w:val="24"/>
        </w:rPr>
        <w:t xml:space="preserve">any children after-born or adopted by the </w:t>
      </w:r>
      <w:r>
        <w:rPr>
          <w:rFonts w:ascii="Times New Roman" w:hAnsi="Times New Roman" w:eastAsia="Times New Roman" w:cs="Times New Roman"/>
          <w:sz w:val="24"/>
        </w:rPr>
        <w:t>Settlor</w:t>
      </w:r>
      <w:r>
        <w:rPr>
          <w:rFonts w:ascii="Times New Roman" w:hAnsi="Times New Roman" w:eastAsia="Times New Roman" w:cs="Times New Roman"/>
          <w:sz w:val="24"/>
        </w:rPr>
        <w:t>.</w:t>
      </w:r>
    </w:p>
    <w:p>
      <w:pPr/>
      <w:r>
        <w:rPr>
          <w:rFonts w:ascii="Times New Roman" w:hAnsi="Times New Roman" w:eastAsia="Times New Roman" w:cs="Times New Roman"/>
          <w:sz w:val="24"/>
        </w:rPr>
        <w:t>Trust During Settlor’s Life.</w:t>
      </w:r>
    </w:p>
    <w:p>
      <w:pPr/>
      <w:r>
        <w:rPr>
          <w:rFonts w:ascii="Times New Roman" w:hAnsi="Times New Roman" w:eastAsia="Times New Roman" w:cs="Times New Roman"/>
          <w:sz w:val="24"/>
        </w:rPr>
        <w:t>During the Settlor’s life, the Trustee shall hold, manage, invest, and reinvest the Trust Estate, and shall collect the income thereof, and shall pay so much of the net income and principal to the Settlor, or apply for the Settlor’s benefit, as the Trustee shall determine in his or her absolute discretion. The Trustee shall accumulate any undistributed income and add the same to the principal of the Trust.</w:t>
      </w:r>
    </w:p>
    <w:p>
      <w:pPr/>
      <w:r>
        <w:rPr>
          <w:rFonts w:ascii="Times New Roman" w:hAnsi="Times New Roman" w:eastAsia="Times New Roman" w:cs="Times New Roman"/>
          <w:sz w:val="24"/>
        </w:rPr>
        <w:t>The Trustee shall liberally distribute income and principal of the Trust for the Settlor’s benefit. The rights of the successor beneficiaries hereunder shall be considered secondary. The Trust is established to ensure that the best available care and support is provided to the Settlor to meet all the Settlor’s lifetime needs. All assets of the Trust are to be considered available for that purpose, and the Trustee shall at all times be guided by that purpose and intent. While the Settlor is acting as Trustee, [he/she] may act individually and without oversight from any successor Trustees.</w:t>
      </w:r>
    </w:p>
    <w:p>
      <w:pPr/>
      <w:r>
        <w:rPr>
          <w:rFonts w:ascii="Times New Roman" w:hAnsi="Times New Roman" w:eastAsia="Times New Roman" w:cs="Times New Roman"/>
          <w:sz w:val="24"/>
        </w:rPr>
        <w:t>If the Settlor is not the serving Trustee during the Settlor’s lifetime, the then acting Trustee shall make every effort to involve the Settlor in decision-making regarding both financial matters and personal care. The Trustee shall make every effort to determine the Settlor’s wishes and make decisions that conform to them. If the Settlor is unable to make [his/her] wishes known, the Trustee shall make decisions that the Trustee believes that the Settlor would make, bearing in mind that the least restrictive alternatives for living arrangements are desirable so that the Settlor may live with the greatest degree of dignity possible. The Trust is to be used to provide the Settlor with the best available care and support during the Settlor’s lifetime.</w:t>
      </w:r>
    </w:p>
    <w:p>
      <w:pPr/>
      <w:r>
        <w:rPr>
          <w:rFonts w:ascii="Times New Roman" w:hAnsi="Times New Roman" w:eastAsia="Times New Roman" w:cs="Times New Roman"/>
          <w:sz w:val="24"/>
        </w:rPr>
        <w:t>Distributions on Settlor’s Death.</w:t>
      </w:r>
      <w:r>
        <w:rPr>
          <w:rFonts w:ascii="Times New Roman" w:hAnsi="Times New Roman" w:eastAsia="Times New Roman" w:cs="Times New Roman"/>
          <w:sz w:val="24"/>
        </w:rPr>
        <w:t xml:space="preserve"> </w:t>
      </w:r>
      <w:r>
        <w:rPr>
          <w:rFonts w:ascii="Times New Roman" w:hAnsi="Times New Roman" w:eastAsia="Times New Roman" w:cs="Times New Roman"/>
          <w:sz w:val="24"/>
        </w:rPr>
        <w:t>Upon the Settlor’s death:</w:t>
      </w:r>
    </w:p>
    <w:p>
      <w:pPr/>
      <w:r>
        <w:rPr>
          <w:rFonts w:ascii="Times New Roman" w:hAnsi="Times New Roman" w:eastAsia="Times New Roman" w:cs="Times New Roman"/>
          <w:sz w:val="24"/>
        </w:rPr>
        <w:t>The Trustee shall pay to or on behalf of the Settlor’s estate, such amounts as may be requested from the executor of the Settlor’s estate, for the payment of the Settlor’s debts, funeral expenses, and expenses of the Settlor’s last illness. Additionally, the Trustee shall pay to or on behalf of the Settlor’s estate, such expenses of administering the Trust Estate, including the costs of safeguarding and delivering assets.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Trustee shall pay any federal and state estate tax that may be due by reason of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death,</w:t>
      </w:r>
      <w:r>
        <w:rPr>
          <w:rFonts w:ascii="Times New Roman" w:hAnsi="Times New Roman" w:eastAsia="Times New Roman" w:cs="Times New Roman"/>
          <w:sz w:val="24"/>
        </w:rPr>
        <w:t xml:space="preserve"> as further provided in Section </w:t>
      </w:r>
      <w:r>
        <w:rPr>
          <w:rFonts w:ascii="Times New Roman" w:hAnsi="Times New Roman" w:eastAsia="Times New Roman" w:cs="Times New Roman"/>
          <w:sz w:val="24"/>
        </w:rPr>
        <w:t>4</w:t>
      </w:r>
      <w:r>
        <w:rPr>
          <w:rFonts w:ascii="Times New Roman" w:hAnsi="Times New Roman" w:eastAsia="Times New Roman" w:cs="Times New Roman"/>
          <w:sz w:val="24"/>
        </w:rPr>
        <w:t xml:space="preserve"> below,</w:t>
      </w:r>
      <w:r>
        <w:rPr>
          <w:rFonts w:ascii="Times New Roman" w:hAnsi="Times New Roman" w:eastAsia="Times New Roman" w:cs="Times New Roman"/>
          <w:sz w:val="24"/>
        </w:rPr>
        <w:t xml:space="preserve"> unless the Trustee, in the Trustee's discretion, determines that other adequate provisions have been made for payment of those expenses and taxes.</w:t>
      </w:r>
      <w:r>
        <w:rPr>
          <w:rFonts w:ascii="Times New Roman" w:hAnsi="Times New Roman" w:eastAsia="Times New Roman" w:cs="Times New Roman"/>
          <w:sz w:val="24"/>
        </w:rPr>
        <w:t xml:space="preserve"> Such payments may be made directly to the taxing authorities or other persons entitled thereto or to the executors of the Settlor’s estate. The Trustee shall have no duty or obligation to determine the correctness, validity, propriety, or amount of any such taxes or expenses or to see to the proper use or disposition of any such payment. The Trustee shall have no liability for any such payment made in good faith or pursuant to the request or instructions of the executors of the Settlor’s estate. Any decision made by the Trustee as to the amount and manner of any payments authorized or directed to be made by this Section shall fully protect the Trustee and shall be conclusive and binding upon all persons interested in the Trust.</w:t>
      </w:r>
    </w:p>
    <w:p>
      <w:pPr/>
      <w:r>
        <w:rPr>
          <w:rFonts w:ascii="Times New Roman" w:hAnsi="Times New Roman" w:eastAsia="Times New Roman" w:cs="Times New Roman"/>
          <w:sz w:val="24"/>
        </w:rPr>
        <w:t xml:space="preserve">The Trustee shall distribute all of the tangible personal property held or received by the Trustee at the time of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death, as follows:</w:t>
      </w:r>
    </w:p>
    <w:p>
      <w:pPr/>
      <w:r>
        <w:rPr>
          <w:rFonts w:ascii="Times New Roman" w:hAnsi="Times New Roman" w:eastAsia="Times New Roman" w:cs="Times New Roman"/>
          <w:sz w:val="24"/>
        </w:rPr>
        <w:t xml:space="preserve">If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’s Will or any written statement prepared by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specifically bequeaths any tangible personal property which, at the time of the </w:t>
      </w:r>
      <w:r>
        <w:rPr>
          <w:rFonts w:ascii="Times New Roman" w:hAnsi="Times New Roman" w:eastAsia="Times New Roman" w:cs="Times New Roman"/>
          <w:sz w:val="24"/>
        </w:rPr>
        <w:t>Settlor</w:t>
      </w:r>
      <w:r>
        <w:rPr>
          <w:rFonts w:ascii="Times New Roman" w:hAnsi="Times New Roman" w:eastAsia="Times New Roman" w:cs="Times New Roman"/>
          <w:sz w:val="24"/>
        </w:rPr>
        <w:t>’s death, is held in trust hereunder, the Trustee shall distribute such property as provided under the Will or written statement.</w:t>
      </w:r>
    </w:p>
    <w:p>
      <w:pPr/>
      <w:r>
        <w:rPr>
          <w:rFonts w:ascii="Times New Roman" w:hAnsi="Times New Roman" w:eastAsia="Times New Roman" w:cs="Times New Roman"/>
          <w:sz w:val="24"/>
        </w:rPr>
        <w:t>The balance of s</w:t>
      </w:r>
      <w:r>
        <w:rPr>
          <w:rFonts w:ascii="Times New Roman" w:hAnsi="Times New Roman" w:eastAsia="Times New Roman" w:cs="Times New Roman"/>
          <w:sz w:val="24"/>
        </w:rPr>
        <w:t xml:space="preserve">uch </w:t>
      </w:r>
      <w:r>
        <w:rPr>
          <w:rFonts w:ascii="Times New Roman" w:hAnsi="Times New Roman" w:eastAsia="Times New Roman" w:cs="Times New Roman"/>
          <w:sz w:val="24"/>
        </w:rPr>
        <w:t xml:space="preserve">tangible personal </w:t>
      </w:r>
      <w:r>
        <w:rPr>
          <w:rFonts w:ascii="Times New Roman" w:hAnsi="Times New Roman" w:eastAsia="Times New Roman" w:cs="Times New Roman"/>
          <w:sz w:val="24"/>
        </w:rPr>
        <w:t xml:space="preserve">property shall be </w:t>
      </w:r>
      <w:r>
        <w:rPr>
          <w:rFonts w:ascii="Times New Roman" w:hAnsi="Times New Roman" w:eastAsia="Times New Roman" w:cs="Times New Roman"/>
          <w:sz w:val="24"/>
        </w:rPr>
        <w:t>distributed to</w:t>
      </w:r>
      <w:r>
        <w:rPr>
          <w:rFonts w:ascii="Times New Roman" w:hAnsi="Times New Roman" w:eastAsia="Times New Roman" w:cs="Times New Roman"/>
          <w:sz w:val="24"/>
        </w:rPr>
        <w:t xml:space="preserve"> </w:t>
      </w:r>
      <w:r>
        <w:rPr>
          <w:rFonts w:ascii="Times New Roman" w:hAnsi="Times New Roman" w:eastAsia="Times New Roman" w:cs="Times New Roman"/>
          <w:sz w:val="24"/>
        </w:rPr>
        <w:t>the Settlor’s [Spouse/Partner], if he or she survives the Settlor. If the Settlor’s [Spouse/Partner] does not survive the Settlor, such property shall be divided among the Settlor’s</w:t>
      </w:r>
      <w:r>
        <w:rPr>
          <w:rFonts w:ascii="Times New Roman" w:hAnsi="Times New Roman" w:eastAsia="Times New Roman" w:cs="Times New Roman"/>
          <w:sz w:val="24"/>
        </w:rPr>
        <w:t xml:space="preserve"> children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who survive </w:t>
      </w:r>
      <w:r>
        <w:rPr>
          <w:rFonts w:ascii="Times New Roman" w:hAnsi="Times New Roman" w:eastAsia="Times New Roman" w:cs="Times New Roman"/>
          <w:sz w:val="24"/>
        </w:rPr>
        <w:t>the Settlor</w:t>
      </w:r>
      <w:r>
        <w:rPr>
          <w:rFonts w:ascii="Times New Roman" w:hAnsi="Times New Roman" w:eastAsia="Times New Roman" w:cs="Times New Roman"/>
          <w:sz w:val="24"/>
        </w:rPr>
        <w:t xml:space="preserve">, </w:t>
      </w:r>
      <w:r>
        <w:rPr>
          <w:rFonts w:ascii="Times New Roman" w:hAnsi="Times New Roman" w:eastAsia="Times New Roman" w:cs="Times New Roman"/>
          <w:sz w:val="24"/>
        </w:rPr>
        <w:t>to be divided among them as they shall agree</w:t>
      </w:r>
      <w:r>
        <w:rPr>
          <w:rFonts w:ascii="Times New Roman" w:hAnsi="Times New Roman" w:eastAsia="Times New Roman" w:cs="Times New Roman"/>
          <w:sz w:val="24"/>
        </w:rPr>
        <w:t xml:space="preserve">. If </w:t>
      </w:r>
      <w:r>
        <w:rPr>
          <w:rFonts w:ascii="Times New Roman" w:hAnsi="Times New Roman" w:eastAsia="Times New Roman" w:cs="Times New Roman"/>
          <w:sz w:val="24"/>
        </w:rPr>
        <w:t>the Settlor’s children cannot</w:t>
      </w:r>
      <w:r>
        <w:rPr>
          <w:rFonts w:ascii="Times New Roman" w:hAnsi="Times New Roman" w:eastAsia="Times New Roman" w:cs="Times New Roman"/>
          <w:sz w:val="24"/>
        </w:rPr>
        <w:t xml:space="preserve"> reach an agreement with respect to the disposition of such property within </w:t>
      </w:r>
      <w:r>
        <w:rPr>
          <w:rFonts w:ascii="Times New Roman" w:hAnsi="Times New Roman" w:eastAsia="Times New Roman" w:cs="Times New Roman"/>
          <w:sz w:val="24"/>
        </w:rPr>
        <w:t xml:space="preserve">90 </w:t>
      </w:r>
      <w:r>
        <w:rPr>
          <w:rFonts w:ascii="Times New Roman" w:hAnsi="Times New Roman" w:eastAsia="Times New Roman" w:cs="Times New Roman"/>
          <w:sz w:val="24"/>
        </w:rPr>
        <w:t xml:space="preserve">days after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death, or if any such </w:t>
      </w:r>
      <w:r>
        <w:rPr>
          <w:rFonts w:ascii="Times New Roman" w:hAnsi="Times New Roman" w:eastAsia="Times New Roman" w:cs="Times New Roman"/>
          <w:sz w:val="24"/>
        </w:rPr>
        <w:t xml:space="preserve">child </w:t>
      </w:r>
      <w:r>
        <w:rPr>
          <w:rFonts w:ascii="Times New Roman" w:hAnsi="Times New Roman" w:eastAsia="Times New Roman" w:cs="Times New Roman"/>
          <w:sz w:val="24"/>
        </w:rPr>
        <w:t>is then a minor or otherwise under a legal disability, then such property shall be divided by the Trustee in as nearly equal shares as practical</w:t>
      </w:r>
      <w:r>
        <w:rPr>
          <w:rFonts w:ascii="Times New Roman" w:hAnsi="Times New Roman" w:eastAsia="Times New Roman" w:cs="Times New Roman"/>
          <w:sz w:val="24"/>
        </w:rPr>
        <w:t>, having due regard for their personal preferences</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Trustee may sell any of such property for which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Settlor’s children </w:t>
      </w:r>
      <w:r>
        <w:rPr>
          <w:rFonts w:ascii="Times New Roman" w:hAnsi="Times New Roman" w:eastAsia="Times New Roman" w:cs="Times New Roman"/>
          <w:sz w:val="24"/>
        </w:rPr>
        <w:t>do not indicate a preference and, in such case, shall distribute the proc</w:t>
      </w:r>
      <w:r>
        <w:rPr>
          <w:rFonts w:ascii="Times New Roman" w:hAnsi="Times New Roman" w:eastAsia="Times New Roman" w:cs="Times New Roman"/>
          <w:sz w:val="24"/>
        </w:rPr>
        <w:t>eeds as part of the Settlor’s Residuary Trust Estate.</w:t>
      </w:r>
    </w:p>
    <w:p>
      <w:pPr/>
      <w:r>
        <w:rPr>
          <w:rFonts w:ascii="Times New Roman" w:hAnsi="Times New Roman" w:eastAsia="Times New Roman" w:cs="Times New Roman"/>
          <w:sz w:val="24"/>
        </w:rPr>
        <w:t xml:space="preserve">Each beneficiary of tangible personal property under this section shall be entitled to any claims in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favor existing at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death with respect to the property distributed to such beneficiary, and, to the extent practical, shall be entitled to any insurance policies relating to such tangible personal property</w:t>
      </w:r>
      <w:r>
        <w:rPr>
          <w:rFonts w:ascii="Times New Roman" w:hAnsi="Times New Roman" w:eastAsia="Times New Roman" w:cs="Times New Roman"/>
          <w:sz w:val="24"/>
        </w:rPr>
        <w:t>.</w:t>
      </w:r>
    </w:p>
    <w:p>
      <w:pPr/>
      <w:r>
        <w:rPr>
          <w:rFonts w:ascii="Times New Roman" w:hAnsi="Times New Roman" w:eastAsia="Times New Roman" w:cs="Times New Roman"/>
          <w:sz w:val="24"/>
        </w:rPr>
        <w:t>The term "</w:t>
      </w:r>
      <w:r>
        <w:rPr>
          <w:rFonts w:ascii="Times New Roman" w:hAnsi="Times New Roman" w:eastAsia="Times New Roman" w:cs="Times New Roman"/>
          <w:sz w:val="24"/>
        </w:rPr>
        <w:t>tangible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personal property" shall include, but not be limited to,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household goods, jewelry, furniture, furnishings, equipment, and automobiles</w:t>
      </w:r>
      <w:r>
        <w:rPr>
          <w:rFonts w:ascii="Times New Roman" w:hAnsi="Times New Roman" w:eastAsia="Times New Roman" w:cs="Times New Roman"/>
          <w:sz w:val="24"/>
        </w:rPr>
        <w:t>,</w:t>
      </w:r>
      <w:r>
        <w:rPr>
          <w:rFonts w:ascii="Times New Roman" w:hAnsi="Times New Roman" w:eastAsia="Times New Roman" w:cs="Times New Roman"/>
          <w:sz w:val="24"/>
        </w:rPr>
        <w:t xml:space="preserve"> together with all insurance policies relating thereto, but such term does not include personally held art, antiques, stamp and coin collections, and other collectibles. Such term also does not include property primarily held for investment purposes, nor does it include any property held for use in a trade or business, ordinary currency and cash</w:t>
      </w:r>
      <w:r>
        <w:rPr>
          <w:rFonts w:ascii="Times New Roman" w:hAnsi="Times New Roman" w:eastAsia="Times New Roman" w:cs="Times New Roman"/>
          <w:sz w:val="24"/>
        </w:rPr>
        <w:t>,</w:t>
      </w:r>
      <w:r>
        <w:rPr>
          <w:rFonts w:ascii="Times New Roman" w:hAnsi="Times New Roman" w:eastAsia="Times New Roman" w:cs="Times New Roman"/>
          <w:sz w:val="24"/>
        </w:rPr>
        <w:t xml:space="preserve"> or bullion.</w:t>
      </w:r>
    </w:p>
    <w:p>
      <w:pPr/>
      <w:r>
        <w:rPr>
          <w:rFonts w:ascii="Times New Roman" w:hAnsi="Times New Roman" w:eastAsia="Times New Roman" w:cs="Times New Roman"/>
          <w:sz w:val="24"/>
        </w:rPr>
        <w:t>If any child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entitled to receive a share of tangible personal property under this </w:t>
      </w:r>
      <w:r>
        <w:rPr>
          <w:rFonts w:ascii="Times New Roman" w:hAnsi="Times New Roman" w:eastAsia="Times New Roman" w:cs="Times New Roman"/>
          <w:sz w:val="24"/>
        </w:rPr>
        <w:t>Section</w:t>
      </w:r>
      <w:r>
        <w:rPr>
          <w:rFonts w:ascii="Times New Roman" w:hAnsi="Times New Roman" w:eastAsia="Times New Roman" w:cs="Times New Roman"/>
          <w:sz w:val="24"/>
        </w:rPr>
        <w:t xml:space="preserve"> is a </w:t>
      </w:r>
      <w:r>
        <w:rPr>
          <w:rFonts w:ascii="Times New Roman" w:hAnsi="Times New Roman" w:eastAsia="Times New Roman" w:cs="Times New Roman"/>
          <w:sz w:val="24"/>
        </w:rPr>
        <w:t>minor</w:t>
      </w:r>
      <w:r>
        <w:rPr>
          <w:rFonts w:ascii="Times New Roman" w:hAnsi="Times New Roman" w:eastAsia="Times New Roman" w:cs="Times New Roman"/>
          <w:sz w:val="24"/>
        </w:rPr>
        <w:t>, the Trustee, in the exercise of the Trustee’s discretion, may:</w:t>
      </w:r>
    </w:p>
    <w:p>
      <w:pPr/>
      <w:r>
        <w:rPr>
          <w:rFonts w:ascii="Times New Roman" w:hAnsi="Times New Roman" w:eastAsia="Times New Roman" w:cs="Times New Roman"/>
          <w:sz w:val="24"/>
        </w:rPr>
        <w:t xml:space="preserve">Sell all or any part of such minor child’s share of tangible personal property and hold the proceeds from such sale for such minor child </w:t>
      </w:r>
      <w:r>
        <w:rPr>
          <w:rFonts w:ascii="Times New Roman" w:hAnsi="Times New Roman" w:eastAsia="Times New Roman" w:cs="Times New Roman"/>
          <w:sz w:val="24"/>
        </w:rPr>
        <w:t>in his or her separate trust;</w:t>
      </w:r>
    </w:p>
    <w:p>
      <w:pPr/>
      <w:r>
        <w:rPr>
          <w:rFonts w:ascii="Times New Roman" w:hAnsi="Times New Roman" w:eastAsia="Times New Roman" w:cs="Times New Roman"/>
          <w:sz w:val="24"/>
        </w:rPr>
        <w:t xml:space="preserve">Keep possession and control over all or any part of such tangible personal property which is not sold until such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attains the age of majority</w:t>
      </w:r>
      <w:r>
        <w:rPr>
          <w:rFonts w:ascii="Times New Roman" w:hAnsi="Times New Roman" w:eastAsia="Times New Roman" w:cs="Times New Roman"/>
          <w:sz w:val="24"/>
        </w:rPr>
        <w:t>; or</w:t>
      </w:r>
    </w:p>
    <w:p>
      <w:pPr/>
      <w:r>
        <w:rPr>
          <w:rFonts w:ascii="Times New Roman" w:hAnsi="Times New Roman" w:eastAsia="Times New Roman" w:cs="Times New Roman"/>
          <w:sz w:val="24"/>
        </w:rPr>
        <w:t xml:space="preserve">Deliver such tangible personal property to such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to such </w:t>
      </w:r>
      <w:r>
        <w:rPr>
          <w:rFonts w:ascii="Times New Roman" w:hAnsi="Times New Roman" w:eastAsia="Times New Roman" w:cs="Times New Roman"/>
          <w:sz w:val="24"/>
        </w:rPr>
        <w:t>child’s</w:t>
      </w:r>
      <w:r>
        <w:rPr>
          <w:rFonts w:ascii="Times New Roman" w:hAnsi="Times New Roman" w:eastAsia="Times New Roman" w:cs="Times New Roman"/>
          <w:sz w:val="24"/>
        </w:rPr>
        <w:t xml:space="preserve"> parent or other adult with whom such minor resides, to such </w:t>
      </w:r>
      <w:r>
        <w:rPr>
          <w:rFonts w:ascii="Times New Roman" w:hAnsi="Times New Roman" w:eastAsia="Times New Roman" w:cs="Times New Roman"/>
          <w:sz w:val="24"/>
        </w:rPr>
        <w:t>child’s</w:t>
      </w:r>
      <w:r>
        <w:rPr>
          <w:rFonts w:ascii="Times New Roman" w:hAnsi="Times New Roman" w:eastAsia="Times New Roman" w:cs="Times New Roman"/>
          <w:sz w:val="24"/>
        </w:rPr>
        <w:t xml:space="preserve"> duly appointed guardian, or to a custodian for such</w:t>
      </w:r>
      <w:r>
        <w:rPr>
          <w:rFonts w:ascii="Times New Roman" w:hAnsi="Times New Roman" w:eastAsia="Times New Roman" w:cs="Times New Roman"/>
          <w:sz w:val="24"/>
        </w:rPr>
        <w:t xml:space="preserve"> child</w:t>
      </w:r>
      <w:r>
        <w:rPr>
          <w:rFonts w:ascii="Times New Roman" w:hAnsi="Times New Roman" w:eastAsia="Times New Roman" w:cs="Times New Roman"/>
          <w:sz w:val="24"/>
        </w:rPr>
        <w:t xml:space="preserve"> (including a</w:t>
      </w:r>
      <w:r>
        <w:rPr>
          <w:rFonts w:ascii="Times New Roman" w:hAnsi="Times New Roman" w:eastAsia="Times New Roman" w:cs="Times New Roman"/>
          <w:sz w:val="24"/>
        </w:rPr>
        <w:t xml:space="preserve"> Trustee</w:t>
      </w:r>
      <w:r>
        <w:rPr>
          <w:rFonts w:ascii="Times New Roman" w:hAnsi="Times New Roman" w:eastAsia="Times New Roman" w:cs="Times New Roman"/>
          <w:sz w:val="24"/>
        </w:rPr>
        <w:t xml:space="preserve"> hereunder) under the applicable Uniform Gifts to Minors Act or Uniform Transfers to Minors Act of any jurisdiction. The receipt of such property by such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parent, adult with whom such minor child resides, guardian, or custodian shall fully discharge </w:t>
      </w:r>
      <w:r>
        <w:rPr>
          <w:rFonts w:ascii="Times New Roman" w:hAnsi="Times New Roman" w:eastAsia="Times New Roman" w:cs="Times New Roman"/>
          <w:sz w:val="24"/>
        </w:rPr>
        <w:t xml:space="preserve">the Trustee </w:t>
      </w:r>
      <w:r>
        <w:rPr>
          <w:rFonts w:ascii="Times New Roman" w:hAnsi="Times New Roman" w:eastAsia="Times New Roman" w:cs="Times New Roman"/>
          <w:sz w:val="24"/>
        </w:rPr>
        <w:t>with respect to such delivery.</w:t>
      </w:r>
    </w:p>
    <w:p>
      <w:pPr/>
      <w:r>
        <w:rPr>
          <w:rFonts w:ascii="Times New Roman" w:hAnsi="Times New Roman" w:eastAsia="Times New Roman" w:cs="Times New Roman"/>
          <w:sz w:val="24"/>
        </w:rPr>
        <w:t>Any costs of distribution of any tangible personal property, including, without limitation, storage, insurance, packing, and delivery, shall be paid by the Trustee as an administrative expense.</w:t>
      </w:r>
    </w:p>
    <w:p>
      <w:pPr/>
      <w:r>
        <w:rPr>
          <w:rFonts w:ascii="Times New Roman" w:hAnsi="Times New Roman" w:eastAsia="Times New Roman" w:cs="Times New Roman"/>
          <w:sz w:val="24"/>
        </w:rPr>
        <w:t>The balance of the Trust Estate, after the payment of any debts (other than debts secured by mortgages on real estate or loans on life insurance policies), expenses and taxes, including any property mentioned above but not effectively disposed of (“Residuary Trust Estate”), shall be distributed as follows:</w:t>
      </w:r>
    </w:p>
    <w:p>
      <w:pPr/>
      <w:r>
        <w:rPr>
          <w:rFonts w:ascii="Times New Roman" w:hAnsi="Times New Roman" w:eastAsia="Times New Roman" w:cs="Times New Roman"/>
          <w:sz w:val="24"/>
        </w:rPr>
        <w:t>If the Settlor’s [Spouse/Partner] survives the Settlor, the Residuary Trust Estate shall be distributed to the Settlor’s [Spouse/Partner] outright and free of any trusts.</w:t>
      </w:r>
    </w:p>
    <w:p>
      <w:pPr/>
      <w:r>
        <w:rPr>
          <w:rFonts w:ascii="Times New Roman" w:hAnsi="Times New Roman" w:eastAsia="Times New Roman" w:cs="Times New Roman"/>
          <w:sz w:val="24"/>
        </w:rPr>
        <w:t xml:space="preserve">If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’s </w:t>
      </w:r>
      <w:r>
        <w:rPr>
          <w:rFonts w:ascii="Times New Roman" w:hAnsi="Times New Roman" w:eastAsia="Times New Roman" w:cs="Times New Roman"/>
          <w:sz w:val="24"/>
        </w:rPr>
        <w:t>[Spouse/Partner]</w:t>
      </w:r>
      <w:r>
        <w:rPr>
          <w:rFonts w:ascii="Times New Roman" w:hAnsi="Times New Roman" w:eastAsia="Times New Roman" w:cs="Times New Roman"/>
          <w:sz w:val="24"/>
        </w:rPr>
        <w:t xml:space="preserve"> does not survive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Residuary Trust Estate shall be divided into equal separate shares so as to provide one share for each child of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who survives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and one share for each deceased child of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with issue then surviving, to be apportioned among such issue per stirpes. </w:t>
      </w:r>
      <w:r>
        <w:rPr>
          <w:rFonts w:ascii="Times New Roman" w:hAnsi="Times New Roman" w:eastAsia="Times New Roman" w:cs="Times New Roman"/>
          <w:sz w:val="24"/>
        </w:rPr>
        <w:t>Each</w:t>
      </w:r>
      <w:r>
        <w:rPr>
          <w:rFonts w:ascii="Times New Roman" w:hAnsi="Times New Roman" w:eastAsia="Times New Roman" w:cs="Times New Roman"/>
          <w:sz w:val="24"/>
        </w:rPr>
        <w:t xml:space="preserve"> share so provided for a child of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or the issue of a </w:t>
      </w:r>
      <w:r>
        <w:rPr>
          <w:rFonts w:ascii="Times New Roman" w:hAnsi="Times New Roman" w:eastAsia="Times New Roman" w:cs="Times New Roman"/>
          <w:sz w:val="24"/>
        </w:rPr>
        <w:t xml:space="preserve">deceased child of the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(each referred to as the “Beneficiary”) under the age of [age of separate share trust termination (e.g., 35)], shall not be paid outright to such Beneficiary, but instead shall be held</w:t>
      </w:r>
      <w:r>
        <w:rPr>
          <w:rFonts w:ascii="Times New Roman" w:hAnsi="Times New Roman" w:eastAsia="Times New Roman" w:cs="Times New Roman"/>
          <w:sz w:val="24"/>
        </w:rPr>
        <w:t>, administered, and distributed</w:t>
      </w:r>
      <w:r>
        <w:rPr>
          <w:rFonts w:ascii="Times New Roman" w:hAnsi="Times New Roman" w:eastAsia="Times New Roman" w:cs="Times New Roman"/>
          <w:sz w:val="24"/>
        </w:rPr>
        <w:t xml:space="preserve"> by the Trustee under the following terms and provisions:</w:t>
      </w:r>
    </w:p>
    <w:p>
      <w:pPr/>
      <w:r>
        <w:rPr>
          <w:rFonts w:ascii="Times New Roman" w:hAnsi="Times New Roman" w:eastAsia="Times New Roman" w:cs="Times New Roman"/>
          <w:sz w:val="24"/>
        </w:rPr>
        <w:t>Until the Beneficiary reaches</w:t>
      </w:r>
      <w:r>
        <w:rPr>
          <w:rFonts w:ascii="Times New Roman" w:hAnsi="Times New Roman" w:eastAsia="Times New Roman" w:cs="Times New Roman"/>
          <w:sz w:val="24"/>
        </w:rPr>
        <w:t xml:space="preserve"> 21 years of age</w:t>
      </w:r>
      <w:r>
        <w:rPr>
          <w:rFonts w:ascii="Times New Roman" w:hAnsi="Times New Roman" w:eastAsia="Times New Roman" w:cs="Times New Roman"/>
          <w:sz w:val="24"/>
        </w:rPr>
        <w:t>, the Trustee shall pay to such Beneficiary, or apply for his or her benefit, for any reason whatsoever, as much or all (or none) of the net income as</w:t>
      </w:r>
      <w:r>
        <w:rPr>
          <w:rFonts w:ascii="Times New Roman" w:hAnsi="Times New Roman" w:eastAsia="Times New Roman" w:cs="Times New Roman"/>
          <w:sz w:val="24"/>
        </w:rPr>
        <w:t xml:space="preserve"> </w:t>
      </w:r>
      <w:r>
        <w:rPr>
          <w:rFonts w:ascii="Times New Roman" w:hAnsi="Times New Roman" w:eastAsia="Times New Roman" w:cs="Times New Roman"/>
          <w:sz w:val="24"/>
        </w:rPr>
        <w:t>the Trustee, in its sole discretion, shall determine. At the end of each trust year, the Trustee shall add</w:t>
      </w:r>
      <w:r>
        <w:rPr>
          <w:rFonts w:ascii="Times New Roman" w:hAnsi="Times New Roman" w:eastAsia="Times New Roman" w:cs="Times New Roman"/>
          <w:sz w:val="24"/>
        </w:rPr>
        <w:t xml:space="preserve"> </w:t>
      </w:r>
      <w:r>
        <w:rPr>
          <w:rFonts w:ascii="Times New Roman" w:hAnsi="Times New Roman" w:eastAsia="Times New Roman" w:cs="Times New Roman"/>
          <w:sz w:val="24"/>
        </w:rPr>
        <w:t>to principal any net income not so paid or applied and thereafter the same shall be dealt with as principal for all purposes. After the Beneficiary reaches the age of 21 years, the Trustee shall pay</w:t>
      </w:r>
      <w:r>
        <w:rPr>
          <w:rFonts w:ascii="Times New Roman" w:hAnsi="Times New Roman" w:eastAsia="Times New Roman" w:cs="Times New Roman"/>
          <w:sz w:val="24"/>
        </w:rPr>
        <w:t xml:space="preserve"> </w:t>
      </w:r>
      <w:r>
        <w:rPr>
          <w:rFonts w:ascii="Times New Roman" w:hAnsi="Times New Roman" w:eastAsia="Times New Roman" w:cs="Times New Roman"/>
          <w:sz w:val="24"/>
        </w:rPr>
        <w:t>to the Beneficiary, or apply for his or her benefit, the entire net income of the trust in quarter</w:t>
      </w:r>
      <w:r>
        <w:rPr>
          <w:rFonts w:ascii="Times New Roman" w:hAnsi="Times New Roman" w:eastAsia="Times New Roman" w:cs="Times New Roman"/>
          <w:sz w:val="24"/>
        </w:rPr>
        <w:t xml:space="preserve"> </w:t>
      </w:r>
      <w:r>
        <w:rPr>
          <w:rFonts w:ascii="Times New Roman" w:hAnsi="Times New Roman" w:eastAsia="Times New Roman" w:cs="Times New Roman"/>
          <w:sz w:val="24"/>
        </w:rPr>
        <w:t>annual or more</w:t>
      </w:r>
      <w:r>
        <w:rPr>
          <w:rFonts w:ascii="Times New Roman" w:hAnsi="Times New Roman" w:eastAsia="Times New Roman" w:cs="Times New Roman"/>
          <w:sz w:val="24"/>
        </w:rPr>
        <w:t xml:space="preserve"> </w:t>
      </w:r>
      <w:r>
        <w:rPr>
          <w:rFonts w:ascii="Times New Roman" w:hAnsi="Times New Roman" w:eastAsia="Times New Roman" w:cs="Times New Roman"/>
          <w:sz w:val="24"/>
        </w:rPr>
        <w:t>frequent installments as may be convenient to the Trustee.</w:t>
      </w:r>
    </w:p>
    <w:p>
      <w:pPr/>
      <w:r>
        <w:rPr>
          <w:rFonts w:ascii="Times New Roman" w:hAnsi="Times New Roman" w:eastAsia="Times New Roman" w:cs="Times New Roman"/>
          <w:sz w:val="24"/>
        </w:rPr>
        <w:t>The Trustee shall pay to the Beneficiary, or apply for his or her benefit, for any reason whatsoever, as much or all of the principal as the Trustee, in its sole discretion, shall determine at any time or from time to time, without regard to the interest of any remainderman and even though any distribution of principal may terminate the trust.</w:t>
      </w:r>
    </w:p>
    <w:p>
      <w:pPr/>
      <w:r>
        <w:rPr>
          <w:rFonts w:ascii="Times New Roman" w:hAnsi="Times New Roman" w:eastAsia="Times New Roman" w:cs="Times New Roman"/>
          <w:sz w:val="24"/>
        </w:rPr>
        <w:t>The Trustee may, but need not, consider the Beneficiary’s assets and income apart from the trust in exercising its discretionary power to make payments to or for the benefit of the beneficiary.</w:t>
      </w:r>
    </w:p>
    <w:p>
      <w:pPr/>
      <w:r>
        <w:rPr>
          <w:rFonts w:ascii="Times New Roman" w:hAnsi="Times New Roman" w:eastAsia="Times New Roman" w:cs="Times New Roman"/>
          <w:sz w:val="24"/>
        </w:rPr>
        <w:t>The Trustee, at any time in its sole discretion may grant to the Beneficiary the power to withdraw trust principal, in whole or in part, and subject to such restrictions, as the Trustee set forth in the instrument by which such power is granted. In addition, the Trustee at any time may grant to the Beneficiary a testamentary general power of appointment (as defined in Section 2041 of the Code), or a testamentary limited power of appointment, subject to such restrictions as the Trustee set forth in the instrument by which such power is granted, provided, however, that the Trustee shall in all cases prohibit the Beneficiary from exercising such testamentary power to or for the benefit of any person or entity assigned to a generation above the Beneficiary’s generation. The grant of any power under this provision shall be effected by written instrument signed by the Trustee (or a majority of the Trustees as the case may be) and delivered to the Beneficiary, and may be revoked at any time during the Beneficiary’s lifetime by written instrument of revocation signed by the Trustee (or a majority of the Trustees as the case may be) and delivered to the Beneficiary. If revoked, a new power of appointment may be granted as provided in the preceding sentences of this provision.</w:t>
      </w:r>
    </w:p>
    <w:p>
      <w:pPr/>
      <w:r>
        <w:rPr>
          <w:rFonts w:ascii="Times New Roman" w:hAnsi="Times New Roman" w:eastAsia="Times New Roman" w:cs="Times New Roman"/>
          <w:sz w:val="24"/>
        </w:rPr>
        <w:t xml:space="preserve">When the Beneficiary reaches the age of </w:t>
      </w:r>
      <w:r>
        <w:rPr>
          <w:rFonts w:ascii="Times New Roman" w:hAnsi="Times New Roman" w:eastAsia="Times New Roman" w:cs="Times New Roman"/>
          <w:sz w:val="24"/>
        </w:rPr>
        <w:t>[age of first trust distribution (e.g., 30)]</w:t>
      </w:r>
      <w:r>
        <w:rPr>
          <w:rFonts w:ascii="Times New Roman" w:hAnsi="Times New Roman" w:eastAsia="Times New Roman" w:cs="Times New Roman"/>
          <w:sz w:val="24"/>
        </w:rPr>
        <w:t xml:space="preserve"> years, or upon creation of the Beneficiary’s trust if he or she is then at least </w:t>
      </w:r>
      <w:r>
        <w:rPr>
          <w:rFonts w:ascii="Times New Roman" w:hAnsi="Times New Roman" w:eastAsia="Times New Roman" w:cs="Times New Roman"/>
          <w:sz w:val="24"/>
        </w:rPr>
        <w:t>[age of first trust distribution (e.g., 30)]</w:t>
      </w:r>
      <w:r>
        <w:rPr>
          <w:rFonts w:ascii="Times New Roman" w:hAnsi="Times New Roman" w:eastAsia="Times New Roman" w:cs="Times New Roman"/>
          <w:sz w:val="24"/>
        </w:rPr>
        <w:t xml:space="preserve"> years old, one-half (1⁄2) of the principal shall be paid to the Beneficiary.</w:t>
      </w:r>
    </w:p>
    <w:p>
      <w:pPr/>
      <w:r>
        <w:rPr>
          <w:rFonts w:ascii="Times New Roman" w:hAnsi="Times New Roman" w:eastAsia="Times New Roman" w:cs="Times New Roman"/>
          <w:sz w:val="24"/>
        </w:rPr>
        <w:t xml:space="preserve">The trust shall terminate (unless it terminated previously pursuant to other provisions of this </w:t>
      </w:r>
      <w:r>
        <w:rPr>
          <w:rFonts w:ascii="Times New Roman" w:hAnsi="Times New Roman" w:eastAsia="Times New Roman" w:cs="Times New Roman"/>
          <w:sz w:val="24"/>
        </w:rPr>
        <w:t>Trust</w:t>
      </w:r>
      <w:r>
        <w:rPr>
          <w:rFonts w:ascii="Times New Roman" w:hAnsi="Times New Roman" w:eastAsia="Times New Roman" w:cs="Times New Roman"/>
          <w:sz w:val="24"/>
        </w:rPr>
        <w:t xml:space="preserve">) upon the first to occur of the Beneficiary’s </w:t>
      </w:r>
      <w:r>
        <w:rPr>
          <w:rFonts w:ascii="Times New Roman" w:hAnsi="Times New Roman" w:eastAsia="Times New Roman" w:cs="Times New Roman"/>
          <w:sz w:val="24"/>
        </w:rPr>
        <w:t xml:space="preserve">attainment of </w:t>
      </w:r>
      <w:r>
        <w:rPr>
          <w:rFonts w:ascii="Times New Roman" w:hAnsi="Times New Roman" w:eastAsia="Times New Roman" w:cs="Times New Roman"/>
          <w:sz w:val="24"/>
        </w:rPr>
        <w:t>[age of separate share trust termination (e.g., 35)]</w:t>
      </w:r>
      <w:r>
        <w:rPr>
          <w:rFonts w:ascii="Times New Roman" w:hAnsi="Times New Roman" w:eastAsia="Times New Roman" w:cs="Times New Roman"/>
          <w:sz w:val="24"/>
        </w:rPr>
        <w:t xml:space="preserve"> years</w:t>
      </w:r>
      <w:r>
        <w:rPr>
          <w:rFonts w:ascii="Times New Roman" w:hAnsi="Times New Roman" w:eastAsia="Times New Roman" w:cs="Times New Roman"/>
          <w:sz w:val="24"/>
        </w:rPr>
        <w:t xml:space="preserve"> of age</w:t>
      </w:r>
      <w:r>
        <w:rPr>
          <w:rFonts w:ascii="Times New Roman" w:hAnsi="Times New Roman" w:eastAsia="Times New Roman" w:cs="Times New Roman"/>
          <w:sz w:val="24"/>
        </w:rPr>
        <w:t>, or the Beneficiary’s death. Upon termination, the Trustee shall pay remaining trust assets to the Beneficiary. If the Beneficiary is not then living, the Trustee shall pay the balance of the trust assets not appointed by the Beneficiary to the Beneficiary’s then living issue per stirpes, or, if there be no such issue</w:t>
      </w:r>
      <w:r>
        <w:rPr>
          <w:rFonts w:ascii="Times New Roman" w:hAnsi="Times New Roman" w:eastAsia="Times New Roman" w:cs="Times New Roman"/>
          <w:sz w:val="24"/>
        </w:rPr>
        <w:t xml:space="preserve"> the Settlor’s</w:t>
      </w:r>
      <w:r>
        <w:rPr>
          <w:rFonts w:ascii="Times New Roman" w:hAnsi="Times New Roman" w:eastAsia="Times New Roman" w:cs="Times New Roman"/>
          <w:sz w:val="24"/>
        </w:rPr>
        <w:t xml:space="preserve"> then living issue, per stirpes, provided, </w:t>
      </w:r>
      <w:r>
        <w:rPr>
          <w:rFonts w:ascii="Times New Roman" w:hAnsi="Times New Roman" w:eastAsia="Times New Roman" w:cs="Times New Roman"/>
          <w:sz w:val="24"/>
        </w:rPr>
        <w:t xml:space="preserve">however, that any </w:t>
      </w:r>
      <w:r>
        <w:rPr>
          <w:rFonts w:ascii="Times New Roman" w:hAnsi="Times New Roman" w:eastAsia="Times New Roman" w:cs="Times New Roman"/>
          <w:sz w:val="24"/>
        </w:rPr>
        <w:t xml:space="preserve">share for a child, grandchild, or more remote descendant </w:t>
      </w:r>
      <w:r>
        <w:rPr>
          <w:rFonts w:ascii="Times New Roman" w:hAnsi="Times New Roman" w:eastAsia="Times New Roman" w:cs="Times New Roman"/>
          <w:sz w:val="24"/>
        </w:rPr>
        <w:t>of the Settlor who has not yet attained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[age of separate share trust termination (e.g., 35)] </w:t>
      </w:r>
      <w:r>
        <w:rPr>
          <w:rFonts w:ascii="Times New Roman" w:hAnsi="Times New Roman" w:eastAsia="Times New Roman" w:cs="Times New Roman"/>
          <w:sz w:val="24"/>
        </w:rPr>
        <w:t>years of age</w:t>
      </w:r>
      <w:r>
        <w:rPr>
          <w:rFonts w:ascii="Times New Roman" w:hAnsi="Times New Roman" w:eastAsia="Times New Roman" w:cs="Times New Roman"/>
          <w:sz w:val="24"/>
        </w:rPr>
        <w:t xml:space="preserve">, shall be held in a separate trust for such </w:t>
      </w:r>
      <w:r>
        <w:rPr>
          <w:rFonts w:ascii="Times New Roman" w:hAnsi="Times New Roman" w:eastAsia="Times New Roman" w:cs="Times New Roman"/>
          <w:sz w:val="24"/>
        </w:rPr>
        <w:t>Beneficiary</w:t>
      </w:r>
      <w:r>
        <w:rPr>
          <w:rFonts w:ascii="Times New Roman" w:hAnsi="Times New Roman" w:eastAsia="Times New Roman" w:cs="Times New Roman"/>
          <w:sz w:val="24"/>
        </w:rPr>
        <w:t xml:space="preserve"> upon the terms set forth in this </w:t>
      </w:r>
      <w:r>
        <w:rPr>
          <w:rFonts w:ascii="Times New Roman" w:hAnsi="Times New Roman" w:eastAsia="Times New Roman" w:cs="Times New Roman"/>
          <w:sz w:val="24"/>
        </w:rPr>
        <w:t xml:space="preserve">subsection </w:t>
      </w:r>
      <w:r>
        <w:rPr>
          <w:rFonts w:ascii="Times New Roman" w:hAnsi="Times New Roman" w:eastAsia="Times New Roman" w:cs="Times New Roman"/>
          <w:sz w:val="24"/>
        </w:rPr>
        <w:t>(c)(ii)</w:t>
      </w:r>
      <w:r>
        <w:rPr>
          <w:rFonts w:ascii="Times New Roman" w:hAnsi="Times New Roman" w:eastAsia="Times New Roman" w:cs="Times New Roman"/>
          <w:sz w:val="24"/>
        </w:rPr>
        <w:t xml:space="preserve"> of this Section </w:t>
      </w:r>
      <w:r>
        <w:rPr>
          <w:rFonts w:ascii="Times New Roman" w:hAnsi="Times New Roman" w:eastAsia="Times New Roman" w:cs="Times New Roman"/>
          <w:sz w:val="24"/>
        </w:rPr>
        <w:t>3</w:t>
      </w:r>
      <w:r>
        <w:rPr>
          <w:rFonts w:ascii="Times New Roman" w:hAnsi="Times New Roman" w:eastAsia="Times New Roman" w:cs="Times New Roman"/>
          <w:sz w:val="24"/>
        </w:rPr>
        <w:t xml:space="preserve">, or if a separate trust for such Beneficiary is being held under this </w:t>
      </w:r>
      <w:r>
        <w:rPr>
          <w:rFonts w:ascii="Times New Roman" w:hAnsi="Times New Roman" w:eastAsia="Times New Roman" w:cs="Times New Roman"/>
          <w:sz w:val="24"/>
        </w:rPr>
        <w:t xml:space="preserve">subsection </w:t>
      </w:r>
      <w:r>
        <w:rPr>
          <w:rFonts w:ascii="Times New Roman" w:hAnsi="Times New Roman" w:eastAsia="Times New Roman" w:cs="Times New Roman"/>
          <w:sz w:val="24"/>
        </w:rPr>
        <w:t>(c)(ii)</w:t>
      </w:r>
      <w:r>
        <w:rPr>
          <w:rFonts w:ascii="Times New Roman" w:hAnsi="Times New Roman" w:eastAsia="Times New Roman" w:cs="Times New Roman"/>
          <w:sz w:val="24"/>
        </w:rPr>
        <w:t xml:space="preserve">, </w:t>
      </w:r>
      <w:r>
        <w:rPr>
          <w:rFonts w:ascii="Times New Roman" w:hAnsi="Times New Roman" w:eastAsia="Times New Roman" w:cs="Times New Roman"/>
          <w:sz w:val="24"/>
        </w:rPr>
        <w:t>to be added to such trust.</w:t>
      </w:r>
    </w:p>
    <w:p>
      <w:pPr/>
      <w:r>
        <w:rPr>
          <w:rFonts w:ascii="Times New Roman" w:hAnsi="Times New Roman" w:eastAsia="Times New Roman" w:cs="Times New Roman"/>
          <w:sz w:val="24"/>
        </w:rPr>
        <w:t>If at any time there are no persons designated in this Trust Agreement to whom any part of the income or</w:t>
      </w:r>
      <w:r>
        <w:rPr>
          <w:rFonts w:ascii="Times New Roman" w:hAnsi="Times New Roman" w:eastAsia="Times New Roman" w:cs="Times New Roman"/>
          <w:sz w:val="24"/>
        </w:rPr>
        <w:t xml:space="preserve"> principal may be distributed pursuant to the provisions of </w:t>
      </w:r>
      <w:r>
        <w:rPr>
          <w:rFonts w:ascii="Times New Roman" w:hAnsi="Times New Roman" w:eastAsia="Times New Roman" w:cs="Times New Roman"/>
          <w:sz w:val="24"/>
        </w:rPr>
        <w:t xml:space="preserve">this Section </w:t>
      </w:r>
      <w:r>
        <w:rPr>
          <w:rFonts w:ascii="Times New Roman" w:hAnsi="Times New Roman" w:eastAsia="Times New Roman" w:cs="Times New Roman"/>
          <w:sz w:val="24"/>
        </w:rPr>
        <w:t>3</w:t>
      </w:r>
      <w:r>
        <w:rPr>
          <w:rFonts w:ascii="Times New Roman" w:hAnsi="Times New Roman" w:eastAsia="Times New Roman" w:cs="Times New Roman"/>
          <w:sz w:val="24"/>
        </w:rPr>
        <w:t xml:space="preserve">, such property shall be transferred and paid over to the persons to whom and in the shares and proportions in which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administrator </w:t>
      </w:r>
      <w:r>
        <w:rPr>
          <w:rFonts w:ascii="Times New Roman" w:hAnsi="Times New Roman" w:eastAsia="Times New Roman" w:cs="Times New Roman"/>
          <w:sz w:val="24"/>
        </w:rPr>
        <w:t xml:space="preserve">would have been required to pay the same under the laws </w:t>
      </w:r>
      <w:r>
        <w:rPr>
          <w:rFonts w:ascii="Times New Roman" w:hAnsi="Times New Roman" w:eastAsia="Times New Roman" w:cs="Times New Roman"/>
          <w:sz w:val="24"/>
        </w:rPr>
        <w:t xml:space="preserve">of Ohio </w:t>
      </w:r>
      <w:r>
        <w:rPr>
          <w:rFonts w:ascii="Times New Roman" w:hAnsi="Times New Roman" w:eastAsia="Times New Roman" w:cs="Times New Roman"/>
          <w:sz w:val="24"/>
        </w:rPr>
        <w:t xml:space="preserve">in effect at the time such disposition is made had </w:t>
      </w:r>
      <w:r>
        <w:rPr>
          <w:rFonts w:ascii="Times New Roman" w:hAnsi="Times New Roman" w:eastAsia="Times New Roman" w:cs="Times New Roman"/>
          <w:sz w:val="24"/>
        </w:rPr>
        <w:t>the Settlor</w:t>
      </w:r>
      <w:r>
        <w:rPr>
          <w:rFonts w:ascii="Times New Roman" w:hAnsi="Times New Roman" w:eastAsia="Times New Roman" w:cs="Times New Roman"/>
          <w:sz w:val="24"/>
        </w:rPr>
        <w:t xml:space="preserve"> then died intestate and possessed of such property.</w:t>
      </w:r>
    </w:p>
    <w:p>
      <w:pPr/>
      <w:r>
        <w:rPr>
          <w:rFonts w:ascii="Times New Roman" w:hAnsi="Times New Roman" w:eastAsia="Times New Roman" w:cs="Times New Roman"/>
          <w:sz w:val="24"/>
        </w:rPr>
        <w:t>Payment of Death Taxes.</w:t>
      </w:r>
      <w:r>
        <w:rPr>
          <w:rFonts w:ascii="Times New Roman" w:hAnsi="Times New Roman" w:eastAsia="Times New Roman" w:cs="Times New Roman"/>
          <w:sz w:val="24"/>
        </w:rPr>
        <w:t xml:space="preserve"> </w:t>
      </w:r>
      <w:r>
        <w:rPr>
          <w:rFonts w:ascii="Times New Roman" w:hAnsi="Times New Roman" w:eastAsia="Times New Roman" w:cs="Times New Roman"/>
          <w:sz w:val="24"/>
        </w:rPr>
        <w:t>All estate, inheritance, legacy, succession, generation-skipping, or other wealth transfer taxes (other than any additional estate tax imposed by Code Sections 2031(c)(5)(C), 2032A(c), or 2057(f), or any generation-skipping transfer tax on any generation-skipping transfer other than a direct skip or any comparable tax imposed by any other taxing authority) that result from the Settlor’s death and that are imposed by any domestic or foreign taxing authority as a result of the Settlor’s death, but only to the extent imposed upon property passing under the Settlor’s Will or this Trust Agreement,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together with interest and penalties on those taxes, shall be charged against and paid without apportionment out of the Settlor’s Residuary Trust Estate as an administrative expense. Such taxes on property not passing under this Trust Agreement or the Settlor’s Will shall be apportioned to and paid by those succeeding to such property in accordance with the provisions of the Internal Revenue Code and any provisions of other applicable law apportioning such taxes.</w:t>
      </w:r>
      <w:r>
        <w:rPr>
          <w:rFonts w:ascii="Times New Roman" w:hAnsi="Times New Roman" w:eastAsia="Times New Roman" w:cs="Times New Roman"/>
          <w:sz w:val="24"/>
        </w:rPr>
        <w:t xml:space="preserve"> Despite the foregoing, if a personal representative of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probate estate is appointed within six months after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death, then the </w:t>
      </w:r>
      <w:r>
        <w:rPr>
          <w:rFonts w:ascii="Times New Roman" w:hAnsi="Times New Roman" w:eastAsia="Times New Roman" w:cs="Times New Roman"/>
          <w:sz w:val="24"/>
        </w:rPr>
        <w:t>T</w:t>
      </w:r>
      <w:r>
        <w:rPr>
          <w:rFonts w:ascii="Times New Roman" w:hAnsi="Times New Roman" w:eastAsia="Times New Roman" w:cs="Times New Roman"/>
          <w:sz w:val="24"/>
        </w:rPr>
        <w:t xml:space="preserve">rustee shall pay the preceding items only to the extent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personal representative shall certify in writing to the </w:t>
      </w:r>
      <w:r>
        <w:rPr>
          <w:rFonts w:ascii="Times New Roman" w:hAnsi="Times New Roman" w:eastAsia="Times New Roman" w:cs="Times New Roman"/>
          <w:sz w:val="24"/>
        </w:rPr>
        <w:t>T</w:t>
      </w:r>
      <w:r>
        <w:rPr>
          <w:rFonts w:ascii="Times New Roman" w:hAnsi="Times New Roman" w:eastAsia="Times New Roman" w:cs="Times New Roman"/>
          <w:sz w:val="24"/>
        </w:rPr>
        <w:t xml:space="preserve">rustee that the value of the cash and readily marketable assets of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residuary estate, as determined by </w:t>
      </w:r>
      <w:r>
        <w:rPr>
          <w:rFonts w:ascii="Times New Roman" w:hAnsi="Times New Roman" w:eastAsia="Times New Roman" w:cs="Times New Roman"/>
          <w:sz w:val="24"/>
        </w:rPr>
        <w:t>[his/her]</w:t>
      </w:r>
      <w:r>
        <w:rPr>
          <w:rFonts w:ascii="Times New Roman" w:hAnsi="Times New Roman" w:eastAsia="Times New Roman" w:cs="Times New Roman"/>
          <w:sz w:val="24"/>
        </w:rPr>
        <w:t xml:space="preserve"> personal representative, is insufficient to pay those items. Any of the preceding items payable by the </w:t>
      </w:r>
      <w:r>
        <w:rPr>
          <w:rFonts w:ascii="Times New Roman" w:hAnsi="Times New Roman" w:eastAsia="Times New Roman" w:cs="Times New Roman"/>
          <w:sz w:val="24"/>
        </w:rPr>
        <w:t>T</w:t>
      </w:r>
      <w:r>
        <w:rPr>
          <w:rFonts w:ascii="Times New Roman" w:hAnsi="Times New Roman" w:eastAsia="Times New Roman" w:cs="Times New Roman"/>
          <w:sz w:val="24"/>
        </w:rPr>
        <w:t xml:space="preserve">rustee as a result of such certification may be paid either directly to the appropriate payee or to the personal representative of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probate estate, as the </w:t>
      </w:r>
      <w:r>
        <w:rPr>
          <w:rFonts w:ascii="Times New Roman" w:hAnsi="Times New Roman" w:eastAsia="Times New Roman" w:cs="Times New Roman"/>
          <w:sz w:val="24"/>
        </w:rPr>
        <w:t>T</w:t>
      </w:r>
      <w:r>
        <w:rPr>
          <w:rFonts w:ascii="Times New Roman" w:hAnsi="Times New Roman" w:eastAsia="Times New Roman" w:cs="Times New Roman"/>
          <w:sz w:val="24"/>
        </w:rPr>
        <w:t>rustee determines to be advisable. The preceding items shall be charged generally against the principal</w:t>
      </w:r>
      <w:r>
        <w:rPr>
          <w:rFonts w:ascii="Times New Roman" w:hAnsi="Times New Roman" w:eastAsia="Times New Roman" w:cs="Times New Roman"/>
          <w:sz w:val="24"/>
        </w:rPr>
        <w:t xml:space="preserve"> of the Residuary Trust Estate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T</w:t>
      </w:r>
      <w:r>
        <w:rPr>
          <w:rFonts w:ascii="Times New Roman" w:hAnsi="Times New Roman" w:eastAsia="Times New Roman" w:cs="Times New Roman"/>
          <w:sz w:val="24"/>
        </w:rPr>
        <w:t xml:space="preserve">rustee shall not seek reimbursement for, recovery of, or contribution toward the payment of the preceding items from any person, except that if no personal representative of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probate estate is appointed within six months after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death, then, to the maximum extent permitted by law, the </w:t>
      </w:r>
      <w:r>
        <w:rPr>
          <w:rFonts w:ascii="Times New Roman" w:hAnsi="Times New Roman" w:eastAsia="Times New Roman" w:cs="Times New Roman"/>
          <w:sz w:val="24"/>
        </w:rPr>
        <w:t>T</w:t>
      </w:r>
      <w:r>
        <w:rPr>
          <w:rFonts w:ascii="Times New Roman" w:hAnsi="Times New Roman" w:eastAsia="Times New Roman" w:cs="Times New Roman"/>
          <w:sz w:val="24"/>
        </w:rPr>
        <w:t xml:space="preserve">rustee shall seek reimbursement for, recovery of, or contribution toward the payment of estate taxes attributable to property which is included in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gross estate under Section 2036, 2041</w:t>
      </w:r>
      <w:r>
        <w:rPr>
          <w:rFonts w:ascii="Times New Roman" w:hAnsi="Times New Roman" w:eastAsia="Times New Roman" w:cs="Times New Roman"/>
          <w:sz w:val="24"/>
        </w:rPr>
        <w:t>,</w:t>
      </w:r>
      <w:r>
        <w:rPr>
          <w:rFonts w:ascii="Times New Roman" w:hAnsi="Times New Roman" w:eastAsia="Times New Roman" w:cs="Times New Roman"/>
          <w:sz w:val="24"/>
        </w:rPr>
        <w:t xml:space="preserve"> or 2044 of the Code, and which taxes </w:t>
      </w:r>
      <w:r>
        <w:rPr>
          <w:rFonts w:ascii="Times New Roman" w:hAnsi="Times New Roman" w:eastAsia="Times New Roman" w:cs="Times New Roman"/>
          <w:sz w:val="24"/>
        </w:rPr>
        <w:t xml:space="preserve">are not otherwise paid or payable. Any generation-skipping tax resulting from a transfer occurring under this </w:t>
      </w:r>
      <w:r>
        <w:rPr>
          <w:rFonts w:ascii="Times New Roman" w:hAnsi="Times New Roman" w:eastAsia="Times New Roman" w:cs="Times New Roman"/>
          <w:sz w:val="24"/>
        </w:rPr>
        <w:t>Trust Agreement</w:t>
      </w:r>
      <w:r>
        <w:rPr>
          <w:rFonts w:ascii="Times New Roman" w:hAnsi="Times New Roman" w:eastAsia="Times New Roman" w:cs="Times New Roman"/>
          <w:sz w:val="24"/>
        </w:rPr>
        <w:t xml:space="preserve"> shall be charged to the property constituting the transfer in the manner provided by applicable law.</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Trustee Provisions.</w:t>
      </w:r>
    </w:p>
    <w:p>
      <w:pPr/>
      <w:r>
        <w:rPr>
          <w:rFonts w:ascii="Times New Roman" w:hAnsi="Times New Roman" w:eastAsia="Times New Roman" w:cs="Times New Roman"/>
          <w:sz w:val="24"/>
        </w:rPr>
        <w:t xml:space="preserve">Until the death of the Settlor, the Settlor </w:t>
      </w:r>
      <w:r>
        <w:rPr>
          <w:rFonts w:ascii="Times New Roman" w:hAnsi="Times New Roman" w:eastAsia="Times New Roman" w:cs="Times New Roman"/>
          <w:sz w:val="24"/>
        </w:rPr>
        <w:t xml:space="preserve">may, at any time by a written instrument signed and acknowledged by </w:t>
      </w:r>
      <w:r>
        <w:rPr>
          <w:rFonts w:ascii="Times New Roman" w:hAnsi="Times New Roman" w:eastAsia="Times New Roman" w:cs="Times New Roman"/>
          <w:sz w:val="24"/>
        </w:rPr>
        <w:t>the Settlor</w:t>
      </w:r>
      <w:r>
        <w:rPr>
          <w:rFonts w:ascii="Times New Roman" w:hAnsi="Times New Roman" w:eastAsia="Times New Roman" w:cs="Times New Roman"/>
          <w:sz w:val="24"/>
        </w:rPr>
        <w:t>, appoint one or more co</w:t>
      </w:r>
      <w:r>
        <w:rPr>
          <w:rFonts w:ascii="Times New Roman" w:hAnsi="Times New Roman" w:eastAsia="Times New Roman" w:cs="Times New Roman"/>
          <w:sz w:val="24"/>
        </w:rPr>
        <w:t>-</w:t>
      </w:r>
      <w:r>
        <w:rPr>
          <w:rFonts w:ascii="Times New Roman" w:hAnsi="Times New Roman" w:eastAsia="Times New Roman" w:cs="Times New Roman"/>
          <w:sz w:val="24"/>
        </w:rPr>
        <w:t xml:space="preserve">Trustees to serve with </w:t>
      </w:r>
      <w:r>
        <w:rPr>
          <w:rFonts w:ascii="Times New Roman" w:hAnsi="Times New Roman" w:eastAsia="Times New Roman" w:cs="Times New Roman"/>
          <w:sz w:val="24"/>
        </w:rPr>
        <w:t>the Settlor</w:t>
      </w:r>
      <w:r>
        <w:rPr>
          <w:rFonts w:ascii="Times New Roman" w:hAnsi="Times New Roman" w:eastAsia="Times New Roman" w:cs="Times New Roman"/>
          <w:sz w:val="24"/>
        </w:rPr>
        <w:t xml:space="preserve"> and</w:t>
      </w:r>
      <w:r>
        <w:rPr>
          <w:rFonts w:ascii="Times New Roman" w:hAnsi="Times New Roman" w:eastAsia="Times New Roman" w:cs="Times New Roman"/>
          <w:sz w:val="24"/>
        </w:rPr>
        <w:t xml:space="preserve">/or </w:t>
      </w:r>
      <w:r>
        <w:rPr>
          <w:rFonts w:ascii="Times New Roman" w:hAnsi="Times New Roman" w:eastAsia="Times New Roman" w:cs="Times New Roman"/>
          <w:sz w:val="24"/>
        </w:rPr>
        <w:t xml:space="preserve">appoint one or more successor Trustees to serve in the event a Trustee resigns or otherwise ceases to serve hereunder, and any co-Trustee or successor Trustee so appointed may be removed by </w:t>
      </w:r>
      <w:r>
        <w:rPr>
          <w:rFonts w:ascii="Times New Roman" w:hAnsi="Times New Roman" w:eastAsia="Times New Roman" w:cs="Times New Roman"/>
          <w:sz w:val="24"/>
        </w:rPr>
        <w:t>the Settlor</w:t>
      </w:r>
      <w:r>
        <w:rPr>
          <w:rFonts w:ascii="Times New Roman" w:hAnsi="Times New Roman" w:eastAsia="Times New Roman" w:cs="Times New Roman"/>
          <w:sz w:val="24"/>
        </w:rPr>
        <w:t xml:space="preserve"> at any time upon </w:t>
      </w:r>
      <w:r>
        <w:rPr>
          <w:rFonts w:ascii="Times New Roman" w:hAnsi="Times New Roman" w:eastAsia="Times New Roman" w:cs="Times New Roman"/>
          <w:sz w:val="24"/>
        </w:rPr>
        <w:t>30</w:t>
      </w:r>
      <w:r>
        <w:rPr>
          <w:rFonts w:ascii="Times New Roman" w:hAnsi="Times New Roman" w:eastAsia="Times New Roman" w:cs="Times New Roman"/>
          <w:sz w:val="24"/>
        </w:rPr>
        <w:t xml:space="preserve"> days’ written notice to such Trustee.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If </w:t>
      </w:r>
      <w:r>
        <w:rPr>
          <w:rFonts w:ascii="Times New Roman" w:hAnsi="Times New Roman" w:eastAsia="Times New Roman" w:cs="Times New Roman"/>
          <w:sz w:val="24"/>
        </w:rPr>
        <w:t>the Settlor</w:t>
      </w:r>
      <w:r>
        <w:rPr>
          <w:rFonts w:ascii="Times New Roman" w:hAnsi="Times New Roman" w:eastAsia="Times New Roman" w:cs="Times New Roman"/>
          <w:sz w:val="24"/>
        </w:rPr>
        <w:t xml:space="preserve"> </w:t>
      </w:r>
      <w:r>
        <w:rPr>
          <w:rFonts w:ascii="Times New Roman" w:hAnsi="Times New Roman" w:eastAsia="Times New Roman" w:cs="Times New Roman"/>
          <w:sz w:val="24"/>
        </w:rPr>
        <w:t>or any co-Trustee or successor Trustee appointed by the Settlor resigns, is removed, or otherwise ceases to serve and there is no other Trustee then serving,</w:t>
      </w:r>
      <w:r>
        <w:rPr>
          <w:rFonts w:ascii="Times New Roman" w:hAnsi="Times New Roman" w:eastAsia="Times New Roman" w:cs="Times New Roman"/>
          <w:sz w:val="24"/>
        </w:rPr>
        <w:t xml:space="preserve"> [name of successor trustee] </w:t>
      </w:r>
      <w:r>
        <w:rPr>
          <w:rFonts w:ascii="Times New Roman" w:hAnsi="Times New Roman" w:eastAsia="Times New Roman" w:cs="Times New Roman"/>
          <w:sz w:val="24"/>
        </w:rPr>
        <w:t xml:space="preserve">shall become </w:t>
      </w:r>
      <w:r>
        <w:rPr>
          <w:rFonts w:ascii="Times New Roman" w:hAnsi="Times New Roman" w:eastAsia="Times New Roman" w:cs="Times New Roman"/>
          <w:sz w:val="24"/>
        </w:rPr>
        <w:t xml:space="preserve">Trustee. If [name of successor trustee] fails to qualify or ceases to serve, [name of second successor trustee] </w:t>
      </w:r>
      <w:r>
        <w:rPr>
          <w:rFonts w:ascii="Times New Roman" w:hAnsi="Times New Roman" w:eastAsia="Times New Roman" w:cs="Times New Roman"/>
          <w:sz w:val="24"/>
        </w:rPr>
        <w:t>shall become</w:t>
      </w:r>
      <w:r>
        <w:rPr>
          <w:rFonts w:ascii="Times New Roman" w:hAnsi="Times New Roman" w:eastAsia="Times New Roman" w:cs="Times New Roman"/>
          <w:sz w:val="24"/>
        </w:rPr>
        <w:t xml:space="preserve"> Trustee. </w:t>
      </w:r>
    </w:p>
    <w:p>
      <w:pPr/>
      <w:r>
        <w:rPr>
          <w:rFonts w:ascii="Times New Roman" w:hAnsi="Times New Roman" w:eastAsia="Times New Roman" w:cs="Times New Roman"/>
          <w:sz w:val="24"/>
        </w:rPr>
        <w:t>Upon any Trustee’s lack of capacity to manage property</w:t>
      </w:r>
      <w:r>
        <w:rPr>
          <w:rFonts w:ascii="Times New Roman" w:hAnsi="Times New Roman" w:eastAsia="Times New Roman" w:cs="Times New Roman"/>
          <w:sz w:val="24"/>
        </w:rPr>
        <w:t>,</w:t>
      </w:r>
      <w:r>
        <w:rPr>
          <w:rFonts w:ascii="Times New Roman" w:hAnsi="Times New Roman" w:eastAsia="Times New Roman" w:cs="Times New Roman"/>
          <w:sz w:val="24"/>
        </w:rPr>
        <w:t xml:space="preserve"> such Trustee shall cease to serve as a Trustee hereunder. Each individual who signs this Trust Agreement or an acceptance of trusteeship hereunder, by so signing:</w:t>
      </w:r>
    </w:p>
    <w:p>
      <w:pPr/>
      <w:r>
        <w:rPr>
          <w:rFonts w:ascii="Times New Roman" w:hAnsi="Times New Roman" w:eastAsia="Times New Roman" w:cs="Times New Roman"/>
          <w:sz w:val="24"/>
        </w:rPr>
        <w:t>Agrees to cooperate in any physical or mental examination necessary to carry out the provisions of this subsection</w:t>
      </w:r>
    </w:p>
    <w:p>
      <w:pPr/>
      <w:r>
        <w:rPr>
          <w:rFonts w:ascii="Times New Roman" w:hAnsi="Times New Roman" w:eastAsia="Times New Roman" w:cs="Times New Roman"/>
          <w:sz w:val="24"/>
        </w:rPr>
        <w:t>Waives all provisions of law relating to disclosure of confidential medical information, including, but not limited to, the Health Insurance Portability and Accountability Act of 1996, insofar as that disclosure would be pertinent to any inquiry under this section –and–</w:t>
      </w:r>
    </w:p>
    <w:p>
      <w:pPr/>
      <w:r>
        <w:rPr>
          <w:rFonts w:ascii="Times New Roman" w:hAnsi="Times New Roman" w:eastAsia="Times New Roman" w:cs="Times New Roman"/>
          <w:sz w:val="24"/>
        </w:rPr>
        <w:t xml:space="preserve">Agrees that the obligations under this </w:t>
      </w:r>
      <w:r>
        <w:rPr>
          <w:rFonts w:ascii="Times New Roman" w:hAnsi="Times New Roman" w:eastAsia="Times New Roman" w:cs="Times New Roman"/>
          <w:sz w:val="24"/>
        </w:rPr>
        <w:t>subsection</w:t>
      </w:r>
      <w:r>
        <w:rPr>
          <w:rFonts w:ascii="Times New Roman" w:hAnsi="Times New Roman" w:eastAsia="Times New Roman" w:cs="Times New Roman"/>
          <w:sz w:val="24"/>
        </w:rPr>
        <w:t xml:space="preserve"> shall be specifically enforceable</w:t>
      </w:r>
      <w:r>
        <w:rPr>
          <w:rFonts w:ascii="Times New Roman" w:hAnsi="Times New Roman" w:eastAsia="Times New Roman" w:cs="Times New Roman"/>
          <w:sz w:val="24"/>
        </w:rPr>
        <w:t>.</w:t>
      </w:r>
    </w:p>
    <w:p>
      <w:pPr/>
      <w:r>
        <w:rPr>
          <w:rFonts w:ascii="Times New Roman" w:hAnsi="Times New Roman" w:eastAsia="Times New Roman" w:cs="Times New Roman"/>
          <w:sz w:val="24"/>
        </w:rPr>
        <w:t>The last acting sole Trustee for whom there is no named successor, whether named in this Trust Agreement or named pursuant to procedures prescribed in this Trust Agreement for the selection of successors, may designate an individual or an institution with fiduciary trust powers as successor Trustee, to succeed such individual sole Trustee in the event that he or she shall cease to act as Trustee for any reason whatsoever. Any such designation shall be made by an instrument in writing, executed, and acknowledged by such designator during his or her lifetime (which he or she may alter from time to time), or by his or her Last Will and Testament duly admitted to probate.</w:t>
      </w:r>
    </w:p>
    <w:p>
      <w:pPr/>
      <w:r>
        <w:rPr>
          <w:rFonts w:ascii="Times New Roman" w:hAnsi="Times New Roman" w:eastAsia="Times New Roman" w:cs="Times New Roman"/>
          <w:sz w:val="24"/>
        </w:rPr>
        <w:t xml:space="preserve">In the event of a complete vacancy in the office of Trustee of any trust </w:t>
      </w:r>
      <w:r>
        <w:rPr>
          <w:rFonts w:ascii="Times New Roman" w:hAnsi="Times New Roman" w:eastAsia="Times New Roman" w:cs="Times New Roman"/>
          <w:sz w:val="24"/>
        </w:rPr>
        <w:t>under this Trust Agreement or the</w:t>
      </w:r>
      <w:r>
        <w:rPr>
          <w:rFonts w:ascii="Times New Roman" w:hAnsi="Times New Roman" w:eastAsia="Times New Roman" w:cs="Times New Roman"/>
          <w:sz w:val="24"/>
        </w:rPr>
        <w:t xml:space="preserve"> receipt of a notice of resignation from any Trustee such that a complete vacancy would result, then the oldest beneficiary to whom current trust income shall or may then be distributed, or the natural or legal guardians of such beneficiary, shall have the power to appoint an individual or institution with fiduciary trust powers as Trustee of such trust.</w:t>
      </w:r>
    </w:p>
    <w:p>
      <w:pPr/>
      <w:r>
        <w:rPr>
          <w:rFonts w:ascii="Times New Roman" w:hAnsi="Times New Roman" w:eastAsia="Times New Roman" w:cs="Times New Roman"/>
          <w:sz w:val="24"/>
        </w:rPr>
        <w:t xml:space="preserve">The Trustee shall adhere to the limitations imposed on the Trustees in </w:t>
      </w:r>
      <w:r>
        <w:rPr>
          <w:rFonts w:ascii="Times New Roman" w:hAnsi="Times New Roman" w:eastAsia="Times New Roman" w:cs="Times New Roman"/>
          <w:sz w:val="24"/>
        </w:rPr>
        <w:t>Section</w:t>
      </w:r>
      <w:r>
        <w:rPr>
          <w:rFonts w:ascii="Times New Roman" w:hAnsi="Times New Roman" w:eastAsia="Times New Roman" w:cs="Times New Roman"/>
          <w:sz w:val="24"/>
        </w:rPr>
        <w:t xml:space="preserve"> </w:t>
      </w:r>
      <w:r>
        <w:rPr>
          <w:rFonts w:ascii="Times New Roman" w:hAnsi="Times New Roman" w:eastAsia="Times New Roman" w:cs="Times New Roman"/>
          <w:sz w:val="24"/>
        </w:rPr>
        <w:t>8</w:t>
      </w:r>
      <w:r>
        <w:rPr>
          <w:rFonts w:ascii="Times New Roman" w:hAnsi="Times New Roman" w:eastAsia="Times New Roman" w:cs="Times New Roman"/>
          <w:sz w:val="24"/>
        </w:rPr>
        <w:t>.</w:t>
      </w:r>
    </w:p>
    <w:p>
      <w:pPr/>
      <w:r>
        <w:rPr>
          <w:rFonts w:ascii="Times New Roman" w:hAnsi="Times New Roman" w:eastAsia="Times New Roman" w:cs="Times New Roman"/>
          <w:sz w:val="24"/>
        </w:rPr>
        <w:t>No Trustee shall be required to give any bond or other security for the proper discharge of his or her duties as a Trustee hereunder in the Ohio or elsewhere. No Trustee shall be liable for any error in judgment or be liable for good faith reliance on advice of counsel.</w:t>
      </w:r>
    </w:p>
    <w:p>
      <w:pPr/>
      <w:r>
        <w:rPr>
          <w:rFonts w:ascii="Times New Roman" w:hAnsi="Times New Roman" w:eastAsia="Times New Roman" w:cs="Times New Roman"/>
          <w:sz w:val="24"/>
        </w:rPr>
        <w:t>All Trustees</w:t>
      </w:r>
      <w:r>
        <w:rPr>
          <w:rFonts w:ascii="Times New Roman" w:hAnsi="Times New Roman" w:eastAsia="Times New Roman" w:cs="Times New Roman"/>
          <w:sz w:val="24"/>
        </w:rPr>
        <w:t>, including a Trustee for a trust created hereunder,</w:t>
      </w:r>
      <w:r>
        <w:rPr>
          <w:rFonts w:ascii="Times New Roman" w:hAnsi="Times New Roman" w:eastAsia="Times New Roman" w:cs="Times New Roman"/>
          <w:sz w:val="24"/>
        </w:rPr>
        <w:t xml:space="preserve"> shall </w:t>
      </w:r>
      <w:r>
        <w:rPr>
          <w:rFonts w:ascii="Times New Roman" w:hAnsi="Times New Roman" w:eastAsia="Times New Roman" w:cs="Times New Roman"/>
          <w:sz w:val="24"/>
        </w:rPr>
        <w:t xml:space="preserve">be entitled to </w:t>
      </w:r>
      <w:r>
        <w:rPr>
          <w:rFonts w:ascii="Times New Roman" w:hAnsi="Times New Roman" w:eastAsia="Times New Roman" w:cs="Times New Roman"/>
          <w:sz w:val="24"/>
        </w:rPr>
        <w:t xml:space="preserve">receive reasonable compensation for the duties performed in </w:t>
      </w:r>
      <w:r>
        <w:rPr>
          <w:rFonts w:ascii="Times New Roman" w:hAnsi="Times New Roman" w:eastAsia="Times New Roman" w:cs="Times New Roman"/>
          <w:sz w:val="24"/>
        </w:rPr>
        <w:t xml:space="preserve">accordance with this Trust Agreement </w:t>
      </w:r>
      <w:r>
        <w:rPr>
          <w:rFonts w:ascii="Times New Roman" w:hAnsi="Times New Roman" w:eastAsia="Times New Roman" w:cs="Times New Roman"/>
          <w:sz w:val="24"/>
        </w:rPr>
        <w:t xml:space="preserve">and any trusts created hereunder. Reasonable compensation for an individual Trustee is such fees as, from time to time, are recognized in the area as ordinary and reasonable for the service performed. Reasonable compensation for a bank or </w:t>
      </w:r>
      <w:r>
        <w:rPr>
          <w:rFonts w:ascii="Times New Roman" w:hAnsi="Times New Roman" w:eastAsia="Times New Roman" w:cs="Times New Roman"/>
          <w:sz w:val="24"/>
        </w:rPr>
        <w:t>t</w:t>
      </w:r>
      <w:r>
        <w:rPr>
          <w:rFonts w:ascii="Times New Roman" w:hAnsi="Times New Roman" w:eastAsia="Times New Roman" w:cs="Times New Roman"/>
          <w:sz w:val="24"/>
        </w:rPr>
        <w: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r>
        <w:rPr>
          <w:rFonts w:ascii="Times New Roman" w:hAnsi="Times New Roman" w:eastAsia="Times New Roman" w:cs="Times New Roman"/>
          <w:sz w:val="24"/>
        </w:rPr>
        <w:t xml:space="preserve"> </w:t>
      </w:r>
      <w:r>
        <w:rPr>
          <w:rFonts w:ascii="Times New Roman" w:hAnsi="Times New Roman" w:eastAsia="Times New Roman" w:cs="Times New Roman"/>
          <w:sz w:val="24"/>
        </w:rPr>
        <w:t>Notwithstanding the foregoing, a corporate trustee shall be entitled to compensation in accordance with its published fee schedule in effect at the time services were rendered.</w:t>
      </w:r>
    </w:p>
    <w:p>
      <w:pPr/>
      <w:r>
        <w:rPr>
          <w:rFonts w:ascii="Times New Roman" w:hAnsi="Times New Roman" w:eastAsia="Times New Roman" w:cs="Times New Roman"/>
          <w:sz w:val="24"/>
        </w:rPr>
        <w:t>Any Trustee may resign as a Trustee hereunder without prior approval of any court, by delivering to each other Trustee, as the case may be, and to each and every adult beneficiary, a written notice of such resignation. Such resignation shall take effect upon the date stated in the notice, whereupon all duties of the resigning Trustee shall cease, other than the duty to account; a determination that an individual Trustee is incompetent shall be deemed a resignation, by said Trustee, as of the date of that determination.</w:t>
      </w:r>
    </w:p>
    <w:p>
      <w:pPr/>
      <w:r>
        <w:rPr>
          <w:rFonts w:ascii="Times New Roman" w:hAnsi="Times New Roman" w:eastAsia="Times New Roman" w:cs="Times New Roman"/>
          <w:sz w:val="24"/>
        </w:rPr>
        <w:t>Trustee Powers.</w:t>
      </w:r>
      <w:r>
        <w:rPr>
          <w:rFonts w:ascii="Times New Roman" w:hAnsi="Times New Roman" w:eastAsia="Times New Roman" w:cs="Times New Roman"/>
          <w:sz w:val="24"/>
        </w:rPr>
        <w:t xml:space="preserve"> </w:t>
      </w:r>
      <w:r>
        <w:rPr>
          <w:rFonts w:ascii="Times New Roman" w:hAnsi="Times New Roman" w:eastAsia="Times New Roman" w:cs="Times New Roman"/>
          <w:sz w:val="24"/>
        </w:rPr>
        <w:t>The Trustee shall have, in addition to all other powers incident to his or her respective offices of Trustee, in his or her absolute and uncontrolled discretion, the following rights, powers, and authority, subject only to express provisions to the contrary contained in this Trust Agreement, namely:</w:t>
      </w:r>
    </w:p>
    <w:p>
      <w:pPr/>
      <w:r>
        <w:rPr>
          <w:rFonts w:ascii="Times New Roman" w:hAnsi="Times New Roman" w:eastAsia="Times New Roman" w:cs="Times New Roman"/>
          <w:sz w:val="24"/>
        </w:rPr>
        <w:t>To receive additional property from any source and to add it and mingle it with any trust created hereunder;</w:t>
      </w:r>
    </w:p>
    <w:p>
      <w:pPr/>
      <w:r>
        <w:rPr>
          <w:rFonts w:ascii="Times New Roman" w:hAnsi="Times New Roman" w:eastAsia="Times New Roman" w:cs="Times New Roman"/>
          <w:sz w:val="24"/>
        </w:rPr>
        <w:t>To invest and reinvest the principal of the Trust in stocks, common, preferred, or any other class, in bonds, secured or unsecured, and in other securities, in foreign exchange, in mutual funds, in common trust funds, in commodities, equities, mortgages (including mortgages on any property owned by any income beneficiary hereunder), real estate, business enterprises, mineral rights, mine projects, investments in the nature of loans, or other properties of any kind, whether foreign or domestic without regard to the proportion which such property or property of a similar character so held may bear to the entire trust and whether or not such stocks, bonds, securities, or other properties are of the nature approved for fiduciaries by the present or future laws or statutes applicable thereto; accordingly, the Trustee may, but need not, favor retention of assets originally owned by the Settlor prior to contribution to this Trust, and the Trustee shall not be under any duty to diversify investments, regardless of any rule of law requiring diversification, and any such duty is hereby waived; the Trustee may retain and acquire property that does not produce income, subject to any restrictions or qualifications of this power set forth elsewhere in this Trust Agreement;</w:t>
      </w:r>
    </w:p>
    <w:p>
      <w:pPr/>
      <w:r>
        <w:rPr>
          <w:rFonts w:ascii="Times New Roman" w:hAnsi="Times New Roman" w:eastAsia="Times New Roman" w:cs="Times New Roman"/>
          <w:sz w:val="24"/>
        </w:rPr>
        <w:t>To hold a part or all of the Trust in cash for a reasonable period of time; to purchase and hold for periods of time non-income producing securities and other property upon such terms and conditions as the Trustee may determine; to take out and maintain life insurance and health insurance policies on any income beneficiary or the spouse or issue of any income beneficiary hereunder and life insurance policies on the Settlor’s life;</w:t>
      </w:r>
    </w:p>
    <w:p>
      <w:pPr/>
      <w:r>
        <w:rPr>
          <w:rFonts w:ascii="Times New Roman" w:hAnsi="Times New Roman" w:eastAsia="Times New Roman" w:cs="Times New Roman"/>
          <w:sz w:val="24"/>
        </w:rPr>
        <w:t>To purchase, sell, exchange, lease, mortgage, grant options upon, abandon, demolish, alter, repair in an ordinary or extraordinary manner, to sell, purchase, and exercise rights and options, or otherwise deal with any real or personal property in such manner and upon such terms and conditions as the Trustee shall deem proper to make, execute, and deliver all proper instruments for said purposes; any lease made by the Trustee may extend beyond the period fixed by statute for leases made by fiduciaries and beyond the duration of any Trust;</w:t>
      </w:r>
    </w:p>
    <w:p>
      <w:pPr/>
      <w:r>
        <w:rPr>
          <w:rFonts w:ascii="Times New Roman" w:hAnsi="Times New Roman" w:eastAsia="Times New Roman" w:cs="Times New Roman"/>
          <w:sz w:val="24"/>
        </w:rPr>
        <w:t>To partition, without sale, any real or personal property held jointly or in common with others or distributable to one or more persons hereunder and to pay or receive consideration to effect equality of partition; to unite with any other owner in the management, leasing, use, or improvement of any property;</w:t>
      </w:r>
    </w:p>
    <w:p>
      <w:pPr/>
      <w:r>
        <w:rPr>
          <w:rFonts w:ascii="Times New Roman" w:hAnsi="Times New Roman" w:eastAsia="Times New Roman" w:cs="Times New Roman"/>
          <w:sz w:val="24"/>
        </w:rPr>
        <w:t>To amortize or not amortize premiums; to create reserves for depreciation and obsolescence, or wasting assets; to allocate receipts and disbursements between income and principal, notwithstanding that such allocations may contravene law or custom which would otherwise be applicable, so long as such allocation is, in its discretion, not unreasonable;</w:t>
      </w:r>
    </w:p>
    <w:p>
      <w:pPr/>
      <w:r>
        <w:rPr>
          <w:rFonts w:ascii="Times New Roman" w:hAnsi="Times New Roman" w:eastAsia="Times New Roman" w:cs="Times New Roman"/>
          <w:sz w:val="24"/>
        </w:rPr>
        <w:t>To borrow money from anyone, including a Trustee, for any purpose, in connection with the administration of the Settlor’s estate, and to assign as collateral security therefor any property forming a part of the Trust; to continue any existing loans, to renew or modify any existing contracts or agreements entered into by the Settlor during the Settlor’s life, and to continue any business in which the Settlor was a stockholder, partner, or proprietor at the time of the Settlor’s death;</w:t>
      </w:r>
    </w:p>
    <w:p>
      <w:pPr/>
      <w:r>
        <w:rPr>
          <w:rFonts w:ascii="Times New Roman" w:hAnsi="Times New Roman" w:eastAsia="Times New Roman" w:cs="Times New Roman"/>
          <w:sz w:val="24"/>
        </w:rPr>
        <w:t>To compromise any and all claims, debts, accounts, and causes of action in favor of or against the Trust and to give receipts and acquittances therefor;</w:t>
      </w:r>
    </w:p>
    <w:p>
      <w:pPr/>
      <w:r>
        <w:rPr>
          <w:rFonts w:ascii="Times New Roman" w:hAnsi="Times New Roman" w:eastAsia="Times New Roman" w:cs="Times New Roman"/>
          <w:sz w:val="24"/>
        </w:rPr>
        <w:t>To retain accountants, agents, attorneys, investment advisors (except in the case of a corporate fiduciary), and such other persons as the Trustee may deem advisable in the administration of the Trust and to make such payments therefor as the Trustee may deem reasonable, whether on an annual retainer basis or otherwise, and to delegate to such person any discretion which the Trustee may deem proper, including by way of illustration and not limitation, discretion delegated to an investment advisor to make purchase and sales with prior consultation; the fact that the Trustee shall be retained in such other capacity shall in no way affect a Trustee’s right to receive reasonable compensation for a Trustee’s services in such other capacity in addition to a Trustee’s reasonable compensation for acting as Trustee;</w:t>
      </w:r>
    </w:p>
    <w:p>
      <w:pPr/>
      <w:r>
        <w:rPr>
          <w:rFonts w:ascii="Times New Roman" w:hAnsi="Times New Roman" w:eastAsia="Times New Roman" w:cs="Times New Roman"/>
          <w:sz w:val="24"/>
        </w:rPr>
        <w:t xml:space="preserve">To enter into pooling arrangements and voting trust agreements; to participate in reorganizations; to grant proxies, to deposit property with protective committees; to register securities in the names of nominees, insofar as permitted by law; to participate </w:t>
      </w:r>
      <w:r>
        <w:rPr>
          <w:rFonts w:ascii="Times New Roman" w:hAnsi="Times New Roman" w:eastAsia="Times New Roman" w:cs="Times New Roman"/>
          <w:sz w:val="24"/>
        </w:rPr>
        <w:t>as a limited partner in private investment partnerships, notwithstanding that said participation may be irrevocable for a period of up to one year, and notwithstanding that under the partnership agreement, limited partners may have no voice in the investment of partnership assets;</w:t>
      </w:r>
    </w:p>
    <w:p>
      <w:pPr/>
      <w:r>
        <w:rPr>
          <w:rFonts w:ascii="Times New Roman" w:hAnsi="Times New Roman" w:eastAsia="Times New Roman" w:cs="Times New Roman"/>
          <w:sz w:val="24"/>
        </w:rPr>
        <w:t>Out of the proceeds of any insurance policies, pension plan, profit sharing plan, or individual retirement account death benefits held hereunder, the Trustee may, in the Trustee’s sole and absolute discretion, purchase assets from the Settlor’s estate or loan assets to the Settlor’s estate at their fair market value. The propriety of the purchase, the nature and amount of the assets so purchased, and the ascertainment of fair value shall be solely within the discretion of the Trustee, and the Trustee shall incur no liability as a result of such purchase or purchases even though such assets are not investments in which the Trustee is authorized by law or by any rule of court to invest trust funds;</w:t>
      </w:r>
    </w:p>
    <w:p>
      <w:pPr/>
      <w:r>
        <w:rPr>
          <w:rFonts w:ascii="Times New Roman" w:hAnsi="Times New Roman" w:eastAsia="Times New Roman" w:cs="Times New Roman"/>
          <w:sz w:val="24"/>
        </w:rPr>
        <w:t>Without limitation by specification of the following, the Trustee is expressly authorized and empowered, without any charge of self-dealing and without any increase or decrease in its responsibility and liability, to exercise any and all of the powers, authorities, and discretions provided hereunder in respect of any securities issued by a corporation or in respect of any other business interest in which the Trustee, as a stockholder, officer, director, partner, employee, or otherwise, has a financial interest, and in respect of any securities issued by a corporate executor and the Trustee or a corporation of which a corporate executor and the Trustee is a subsidiary;</w:t>
      </w:r>
    </w:p>
    <w:p>
      <w:pPr/>
      <w:r>
        <w:rPr>
          <w:rFonts w:ascii="Times New Roman" w:hAnsi="Times New Roman" w:eastAsia="Times New Roman" w:cs="Times New Roman"/>
          <w:sz w:val="24"/>
        </w:rPr>
        <w:t>To make distribution of the Trust in kind and to cause any share to be composed of cash, property, or undivided fractional shares in property different in kind from any other shares and for that purpose to determine the values thereof, so far as permitted by law and by other provisions of this Trust; to determine that any property is worthless or of insufficient value to warrant keeping or protecting and to abandon any such property or to convey the same with or without consideration;</w:t>
      </w:r>
    </w:p>
    <w:p>
      <w:pPr/>
      <w:r>
        <w:rPr>
          <w:rFonts w:ascii="Times New Roman" w:hAnsi="Times New Roman" w:eastAsia="Times New Roman" w:cs="Times New Roman"/>
          <w:sz w:val="24"/>
        </w:rPr>
        <w:t xml:space="preserve">To invest the assets of multiple trusts in a single fund if the interests of the trusts are accounted for separately; </w:t>
      </w:r>
    </w:p>
    <w:p>
      <w:pPr/>
      <w:r>
        <w:rPr>
          <w:rFonts w:ascii="Times New Roman" w:hAnsi="Times New Roman" w:eastAsia="Times New Roman" w:cs="Times New Roman"/>
          <w:sz w:val="24"/>
        </w:rPr>
        <w:t>To merge any trust created hereunder with any other trust or trusts created by the Settlor, if any, under will or deed (if the terms of any such trust are then substantially similar and held for the primary benefit of the same persons);</w:t>
      </w:r>
    </w:p>
    <w:p>
      <w:pPr/>
      <w:r>
        <w:rPr>
          <w:rFonts w:ascii="Times New Roman" w:hAnsi="Times New Roman" w:eastAsia="Times New Roman" w:cs="Times New Roman"/>
          <w:sz w:val="24"/>
        </w:rPr>
        <w:t>After the Settlor’s death, to make voluntary contributions of funds held in this Trust in its discretion to any other trust of mine, if any, under will or deed, either on its own initiative or at the request of any trustee of such other trust; provided, however, in no event is the Trustee under any legal or other obligation to initiate such contribution or to comply with any request that may be made;</w:t>
      </w:r>
    </w:p>
    <w:p>
      <w:pPr/>
      <w:r>
        <w:rPr>
          <w:rFonts w:ascii="Times New Roman" w:hAnsi="Times New Roman" w:eastAsia="Times New Roman" w:cs="Times New Roman"/>
          <w:sz w:val="24"/>
        </w:rPr>
        <w:t>All rights, powers and duties, discretionary or otherwise, herein conferred upon Trustee shall continue after termination of any trust created hereunder and until complete distribution thereof;</w:t>
      </w:r>
    </w:p>
    <w:p>
      <w:pPr/>
      <w:r>
        <w:rPr>
          <w:rFonts w:ascii="Times New Roman" w:hAnsi="Times New Roman" w:eastAsia="Times New Roman" w:cs="Times New Roman"/>
          <w:sz w:val="24"/>
        </w:rPr>
        <w:t xml:space="preserve">To allocate any portion of the Settlor’s exemption under Section 2631(a) of the Internal Revenue Code of 1986, as amended, to any property as to which the Settlor is the </w:t>
      </w:r>
      <w:r>
        <w:rPr>
          <w:rFonts w:ascii="Times New Roman" w:hAnsi="Times New Roman" w:eastAsia="Times New Roman" w:cs="Times New Roman"/>
          <w:sz w:val="24"/>
        </w:rPr>
        <w:t>transferor, including any property transferred by the Settlor during life as to which the Settlor did not make an allocation prior to [his/her] death;</w:t>
      </w:r>
    </w:p>
    <w:p>
      <w:pPr/>
      <w:r>
        <w:rPr>
          <w:rFonts w:ascii="Times New Roman" w:hAnsi="Times New Roman" w:eastAsia="Times New Roman" w:cs="Times New Roman"/>
          <w:sz w:val="24"/>
        </w:rPr>
        <w:t>To divide property in any trust being held hereunder with an inclusion ratio, as defined in Section 2642(a)(1) of the Internal Revenue Code of 1986, as amended, of neither one hundred percent (100%) nor zero into two separate trusts representing two fractional shares of the property being divided, one to have an inclusion ratio of one hundred percent (100%) and the other to have an inclusion ratio of zero;</w:t>
      </w:r>
    </w:p>
    <w:p>
      <w:pPr/>
      <w:r>
        <w:rPr>
          <w:rFonts w:ascii="Times New Roman" w:hAnsi="Times New Roman" w:eastAsia="Times New Roman" w:cs="Times New Roman"/>
          <w:sz w:val="24"/>
        </w:rPr>
        <w:t xml:space="preserve">To join with the Settlor’s Spouse, if applicable, or [his/her] estate, or governing revocable trust, in the execution and filing of any federal income tax return for the year in which the Settlor’s death occurred and for any years prior thereto, and also to consent to any gifts made by [him/ her] as being made by the Settlor for the purposes of the federal gift tax laws; and the executors of the Settlor’s estate or the Trustee may take such action even though it may result in additional liabilities for the Settlor’s estate. Any income or gift taxes due on such returns and any deficiency, interest or penalties thereon shall be allocated in such manner between the Settlor’s estate and the Settlor’s Spouse, or [his/her] estate, or all to any of them as the executors of the Settlor’s estate or the Trustee in their sole discretion shall deem equitable and proper; </w:t>
      </w:r>
    </w:p>
    <w:p>
      <w:pPr/>
      <w:r>
        <w:rPr>
          <w:rFonts w:ascii="Times New Roman" w:hAnsi="Times New Roman" w:eastAsia="Times New Roman" w:cs="Times New Roman"/>
          <w:sz w:val="24"/>
        </w:rPr>
        <w:t xml:space="preserve">To make all tax elections and allocations the Trustee may consider appropriate, including any election to treat this revocable trust as part of the Settlor’s estate for income tax purposes, even though a Trustee may have an interest affected by the election, except where a Trustee is prohibited from participating in the election by another provision of this Trust Agreement; </w:t>
      </w:r>
      <w:r>
        <w:rPr>
          <w:rFonts w:ascii="Times New Roman" w:hAnsi="Times New Roman" w:eastAsia="Times New Roman" w:cs="Times New Roman"/>
          <w:sz w:val="24"/>
        </w:rPr>
        <w:t>provided, however, this authority is exercisable only in a fiduciary capacity and may not be used to enlarge or shift any beneficial interest except</w:t>
      </w:r>
      <w:r>
        <w:rPr>
          <w:rFonts w:ascii="Times New Roman" w:hAnsi="Times New Roman" w:eastAsia="Times New Roman" w:cs="Times New Roman"/>
          <w:sz w:val="24"/>
        </w:rPr>
        <w:t xml:space="preserve"> as an incidental consequence of the discharge of fiduciary duties. Tax elections and allocations made in good faith shall not require equitable adjustments; </w:t>
      </w:r>
    </w:p>
    <w:p>
      <w:pPr/>
      <w:r>
        <w:rPr>
          <w:rFonts w:ascii="Times New Roman" w:hAnsi="Times New Roman" w:eastAsia="Times New Roman" w:cs="Times New Roman"/>
          <w:sz w:val="24"/>
        </w:rPr>
        <w:t>To exercise in person or by general or limited proxy all voting and other rights, powers, and privileges and to take all steps to realize all benefits with respect to stocks or other securities; and to enter into or oppose, alone or with others, voting trusts, mergers, consolidations, foreclosures, liquidations, reorganizations, or other changes in the financial structure of any corporation;</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To elect, pursuant to the terms of any employee benefit plan, individual retirement plan</w:t>
      </w:r>
      <w:r>
        <w:rPr>
          <w:rFonts w:ascii="Times New Roman" w:hAnsi="Times New Roman" w:eastAsia="Times New Roman" w:cs="Times New Roman"/>
          <w:sz w:val="24"/>
        </w:rPr>
        <w:t>,</w:t>
      </w:r>
      <w:r>
        <w:rPr>
          <w:rFonts w:ascii="Times New Roman" w:hAnsi="Times New Roman" w:eastAsia="Times New Roman" w:cs="Times New Roman"/>
          <w:sz w:val="24"/>
        </w:rPr>
        <w:t xml:space="preserve"> or insurance contract, the mode of distribution of the proceeds thereof, and no adjustment shall be made in the interests of the beneficiaries to compensate for the effect of the election;</w:t>
      </w:r>
      <w:r>
        <w:rPr>
          <w:rFonts w:ascii="Times New Roman" w:hAnsi="Times New Roman" w:eastAsia="Times New Roman" w:cs="Times New Roman"/>
          <w:sz w:val="24"/>
        </w:rPr>
        <w:t xml:space="preserve"> and</w:t>
      </w:r>
    </w:p>
    <w:p>
      <w:pPr/>
      <w:r>
        <w:rPr>
          <w:rFonts w:ascii="Times New Roman" w:hAnsi="Times New Roman" w:eastAsia="Times New Roman" w:cs="Times New Roman"/>
          <w:sz w:val="24"/>
        </w:rPr>
        <w:t>With respect to the Settlor’s digital assets, the Trustee may:</w:t>
      </w:r>
    </w:p>
    <w:p>
      <w:pPr/>
      <w:r>
        <w:rPr>
          <w:rFonts w:ascii="Times New Roman" w:hAnsi="Times New Roman" w:eastAsia="Times New Roman" w:cs="Times New Roman"/>
          <w:sz w:val="24"/>
        </w:rPr>
        <w:t>Access, use, and control the Settlor’s digital devices, including, but not limited to, desktop computers, laptop computers, tablets, peripheral storage devices, mobile telephones, smart phones, and any similar digital device which currently exists or may exist as technology develops or such comparable items as technology develops with the purpose of accessing, modifying, deleting, controlling, or transferring the Settlor’s digital assets.</w:t>
      </w:r>
    </w:p>
    <w:p>
      <w:pPr/>
      <w:r>
        <w:rPr>
          <w:rFonts w:ascii="Times New Roman" w:hAnsi="Times New Roman" w:eastAsia="Times New Roman" w:cs="Times New Roman"/>
          <w:sz w:val="24"/>
        </w:rPr>
        <w:t>Access, modify, delete, control, and transfer the Settlor’s digital assets, including, but not limited to, any and all of the Settlor’s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and similar digital items which currently exist or may exist as technology develops or such comparable items as technology develops.</w:t>
      </w:r>
    </w:p>
    <w:p>
      <w:pPr/>
      <w:r>
        <w:rPr>
          <w:rFonts w:ascii="Times New Roman" w:hAnsi="Times New Roman" w:eastAsia="Times New Roman" w:cs="Times New Roman"/>
          <w:sz w:val="24"/>
        </w:rPr>
        <w:t>Access any of the Settlor’s electronically stored information.</w:t>
      </w:r>
    </w:p>
    <w:p>
      <w:pPr/>
      <w:r>
        <w:rPr>
          <w:rFonts w:ascii="Times New Roman" w:hAnsi="Times New Roman" w:eastAsia="Times New Roman" w:cs="Times New Roman"/>
          <w:sz w:val="24"/>
        </w:rPr>
        <w:t>Access the content of any communication that has been electronically stored by the service provider for that communication or that is carried or maintained by the service provider for that communication.</w:t>
      </w:r>
    </w:p>
    <w:p>
      <w:pPr/>
      <w:r>
        <w:rPr>
          <w:rFonts w:ascii="Times New Roman" w:hAnsi="Times New Roman" w:eastAsia="Times New Roman" w:cs="Times New Roman"/>
          <w:sz w:val="24"/>
        </w:rPr>
        <w:t>Access any record or other information pertaining to the Settlor with respect to that service.</w:t>
      </w:r>
    </w:p>
    <w:p>
      <w:pPr/>
      <w:r>
        <w:rPr>
          <w:rFonts w:ascii="Times New Roman" w:hAnsi="Times New Roman" w:eastAsia="Times New Roman" w:cs="Times New Roman"/>
          <w:sz w:val="24"/>
        </w:rPr>
        <w:t>The terms used in this authorization are to be construed as broadly as possible and that this authorization of access be construed as the Settlor’s lawful consent under the Electronic Communications Privacy Act of 1986, as amended; the Computer Fraud and Abuse Act of 1986, as amended; and any other applicable Federal or state data privacy law or criminal law.</w:t>
      </w:r>
    </w:p>
    <w:p>
      <w:pPr/>
      <w:r>
        <w:rPr>
          <w:rFonts w:ascii="Times New Roman" w:hAnsi="Times New Roman" w:eastAsia="Times New Roman" w:cs="Times New Roman"/>
          <w:sz w:val="24"/>
        </w:rPr>
        <w:t>Trust Administration.</w:t>
      </w:r>
      <w:r>
        <w:rPr>
          <w:rFonts w:ascii="Times New Roman" w:hAnsi="Times New Roman" w:eastAsia="Times New Roman" w:cs="Times New Roman"/>
          <w:sz w:val="24"/>
        </w:rPr>
        <w:t xml:space="preserve"> </w:t>
      </w:r>
      <w:r>
        <w:rPr>
          <w:rFonts w:ascii="Times New Roman" w:hAnsi="Times New Roman" w:eastAsia="Times New Roman" w:cs="Times New Roman"/>
          <w:sz w:val="24"/>
        </w:rPr>
        <w:t>In the administration of any trust created hereunder:</w:t>
      </w:r>
    </w:p>
    <w:p>
      <w:pPr/>
      <w:r>
        <w:rPr>
          <w:rFonts w:ascii="Times New Roman" w:hAnsi="Times New Roman" w:eastAsia="Times New Roman" w:cs="Times New Roman"/>
          <w:sz w:val="24"/>
        </w:rPr>
        <w:t>Any instrument executed by the Trustee shall bind all parties interested in the Trust, including the Trust beneficiaries. No person, including any insurance company and any trustee of a retirement benefit plan, transferring property or funds to the Trustee shall be required to see to the application of such property or funds.</w:t>
      </w:r>
    </w:p>
    <w:p>
      <w:pPr/>
      <w:r>
        <w:rPr>
          <w:rFonts w:ascii="Times New Roman" w:hAnsi="Times New Roman" w:eastAsia="Times New Roman" w:cs="Times New Roman"/>
          <w:sz w:val="24"/>
        </w:rPr>
        <w:t>The Trustee may release any power, authority, or discretion conferred upon the Trustee by the provisions of this Trust Agreement or by law, by filing a written disclaimer with the beneficiaries of the Trust.</w:t>
      </w:r>
    </w:p>
    <w:p>
      <w:pPr/>
      <w:r>
        <w:rPr>
          <w:rFonts w:ascii="Times New Roman" w:hAnsi="Times New Roman" w:eastAsia="Times New Roman" w:cs="Times New Roman"/>
          <w:sz w:val="24"/>
        </w:rPr>
        <w:t>The Trustee shall not be liable for any act performed by them in good faith or for any error of judgment or mistake of fact or law, save only for their individual acts of willful misconduct, and shall be fully protected in any course of conduct taken in good faith in accordance with the advice of counsel.</w:t>
      </w:r>
    </w:p>
    <w:p>
      <w:pPr/>
      <w:r>
        <w:rPr>
          <w:rFonts w:ascii="Times New Roman" w:hAnsi="Times New Roman" w:eastAsia="Times New Roman" w:cs="Times New Roman"/>
          <w:sz w:val="24"/>
        </w:rPr>
        <w:t>A successor Trustee shall not be personally liable for any act or omission of any predecessor Trustee. Any successor Trustee acting under this Trust Agreement may accept the Trust assets delivered to him or her by or on behalf of his or her predecessor Trustee as constituting the entire Trust Estate, and the successor Trustee shall not be required to take any action to recover further assets or to investigate any acts done by any predecessor Trustee, nor shall any successor Trustee be required to bring any action to determine what constitutes the Trust Estate or to obtain possession thereof. A successor Trustee may continue to hold assets received from the predecessor Trustee in the same manner as though the assets had been originally deposited with the successor under this Trust Agreement.</w:t>
      </w:r>
    </w:p>
    <w:p>
      <w:pPr/>
      <w:r>
        <w:rPr>
          <w:rFonts w:ascii="Times New Roman" w:hAnsi="Times New Roman" w:eastAsia="Times New Roman" w:cs="Times New Roman"/>
          <w:sz w:val="24"/>
        </w:rPr>
        <w:t>Until the Trustee receives written notice of any death or other event upon which the right to payments from any trust hereunder may depend, the Trustee shall incur no liability for disbursements made in good faith to persons whose interests may have been affected by that event. Any notices or other communication required or permitted by this Trust Agreement to be delivered to or served on the Trustees shall be deemed received by the Trustee when personally delivered to the Trustee, or, in lieu of such personal delivery, when deposited in the United States mail, certified mail with postage prepaid, addressed to the Trustee at their business or personal address.</w:t>
      </w:r>
    </w:p>
    <w:p>
      <w:pPr/>
      <w:r>
        <w:rPr>
          <w:rFonts w:ascii="Times New Roman" w:hAnsi="Times New Roman" w:eastAsia="Times New Roman" w:cs="Times New Roman"/>
          <w:sz w:val="24"/>
        </w:rPr>
        <w:t>Any person may rely on a copy or portion of this Trust Agreement certified by a notary public to be a true copy or portion of this Trust Agreement. Anyone may rely on any statement of fact certified by anyone who appears from the original copy or portion of the Trust Agreement or a certified copy or portion thereof to be a Trustee hereunder.</w:t>
      </w:r>
    </w:p>
    <w:p>
      <w:pPr/>
      <w:r>
        <w:rPr>
          <w:rFonts w:ascii="Times New Roman" w:hAnsi="Times New Roman" w:eastAsia="Times New Roman" w:cs="Times New Roman"/>
          <w:sz w:val="24"/>
        </w:rPr>
        <w:t>F</w:t>
      </w:r>
      <w:r>
        <w:rPr>
          <w:rFonts w:ascii="Times New Roman" w:hAnsi="Times New Roman" w:eastAsia="Times New Roman" w:cs="Times New Roman"/>
          <w:sz w:val="24"/>
        </w:rPr>
        <w:t xml:space="preserve">rom time to time and upon termination of any of the trusts established hereunder, the Trustee </w:t>
      </w:r>
      <w:r>
        <w:rPr>
          <w:rFonts w:ascii="Times New Roman" w:hAnsi="Times New Roman" w:eastAsia="Times New Roman" w:cs="Times New Roman"/>
          <w:sz w:val="24"/>
        </w:rPr>
        <w:t xml:space="preserve">may </w:t>
      </w:r>
      <w:r>
        <w:rPr>
          <w:rFonts w:ascii="Times New Roman" w:hAnsi="Times New Roman" w:eastAsia="Times New Roman" w:cs="Times New Roman"/>
          <w:sz w:val="24"/>
        </w:rPr>
        <w:t xml:space="preserve">render an accounting setting forth the receipts and disbursements of principal and income and the assets on hand at the commencement and expiration of the accounting period. The written approval of such accounting by </w:t>
      </w:r>
      <w:r>
        <w:rPr>
          <w:rFonts w:ascii="Times New Roman" w:hAnsi="Times New Roman" w:eastAsia="Times New Roman" w:cs="Times New Roman"/>
          <w:sz w:val="24"/>
        </w:rPr>
        <w:t>the Settlor</w:t>
      </w:r>
      <w:r>
        <w:rPr>
          <w:rFonts w:ascii="Times New Roman" w:hAnsi="Times New Roman" w:eastAsia="Times New Roman" w:cs="Times New Roman"/>
          <w:sz w:val="24"/>
        </w:rPr>
        <w:t xml:space="preserve"> during </w:t>
      </w:r>
      <w:r>
        <w:rPr>
          <w:rFonts w:ascii="Times New Roman" w:hAnsi="Times New Roman" w:eastAsia="Times New Roman" w:cs="Times New Roman"/>
          <w:sz w:val="24"/>
        </w:rPr>
        <w:t>[his/her]</w:t>
      </w:r>
      <w:r>
        <w:rPr>
          <w:rFonts w:ascii="Times New Roman" w:hAnsi="Times New Roman" w:eastAsia="Times New Roman" w:cs="Times New Roman"/>
          <w:sz w:val="24"/>
        </w:rPr>
        <w:t xml:space="preserve"> lifetime, or by the then living competent adult beneficiaries hereunder after </w:t>
      </w:r>
      <w:r>
        <w:rPr>
          <w:rFonts w:ascii="Times New Roman" w:hAnsi="Times New Roman" w:eastAsia="Times New Roman" w:cs="Times New Roman"/>
          <w:sz w:val="24"/>
        </w:rPr>
        <w:t>the Settlor’s death</w:t>
      </w:r>
      <w:r>
        <w:rPr>
          <w:rFonts w:ascii="Times New Roman" w:hAnsi="Times New Roman" w:eastAsia="Times New Roman" w:cs="Times New Roman"/>
          <w:sz w:val="24"/>
        </w:rPr>
        <w:t xml:space="preserve">, shall be final and binding upon all who are then or may thereafter become entitled to any part of the assets, as to all matters and transactions shown in the account, notwithstanding that an approving beneficiary may also be a Trustee hereunder. </w:t>
      </w:r>
      <w:r>
        <w:rPr>
          <w:rFonts w:ascii="Times New Roman" w:hAnsi="Times New Roman" w:eastAsia="Times New Roman" w:cs="Times New Roman"/>
          <w:sz w:val="24"/>
        </w:rPr>
        <w:t>Nothing</w:t>
      </w:r>
      <w:r>
        <w:rPr>
          <w:rFonts w:ascii="Times New Roman" w:hAnsi="Times New Roman" w:eastAsia="Times New Roman" w:cs="Times New Roman"/>
          <w:sz w:val="24"/>
        </w:rPr>
        <w:t xml:space="preserve"> contained </w:t>
      </w:r>
      <w:r>
        <w:rPr>
          <w:rFonts w:ascii="Times New Roman" w:hAnsi="Times New Roman" w:eastAsia="Times New Roman" w:cs="Times New Roman"/>
          <w:sz w:val="24"/>
        </w:rPr>
        <w:t xml:space="preserve">herein </w:t>
      </w:r>
      <w:r>
        <w:rPr>
          <w:rFonts w:ascii="Times New Roman" w:hAnsi="Times New Roman" w:eastAsia="Times New Roman" w:cs="Times New Roman"/>
          <w:sz w:val="24"/>
        </w:rPr>
        <w:t>shall preclude the Trustee from submitting an account to a court for settlement.</w:t>
      </w:r>
    </w:p>
    <w:p>
      <w:pPr/>
      <w:r>
        <w:rPr>
          <w:rFonts w:ascii="Times New Roman" w:hAnsi="Times New Roman" w:eastAsia="Times New Roman" w:cs="Times New Roman"/>
          <w:sz w:val="24"/>
        </w:rPr>
        <w:t xml:space="preserve">If all or any part of any trust assets are distributable outright to a minor, the Trustee may, in the Trustee’s discretion, pay over and distribute the property belonging to such minor to such minor’s parent, guardian, or other qualified person as custodian under the applicable Uniform Gifts to Minors Act or Uniform Transfers to Minors Act of any jurisdiction. Alternatively, </w:t>
      </w:r>
      <w:r>
        <w:rPr>
          <w:rFonts w:ascii="Times New Roman" w:hAnsi="Times New Roman" w:eastAsia="Times New Roman" w:cs="Times New Roman"/>
          <w:sz w:val="24"/>
        </w:rPr>
        <w:t xml:space="preserve">the </w:t>
      </w:r>
      <w:r>
        <w:rPr>
          <w:rFonts w:ascii="Times New Roman" w:hAnsi="Times New Roman" w:eastAsia="Times New Roman" w:cs="Times New Roman"/>
          <w:sz w:val="24"/>
        </w:rPr>
        <w:t>Trustee may continue to hold the property for such minor and make expenditures directly for the care, support, maintenance, or education of the minor beneficiary.</w:t>
      </w:r>
    </w:p>
    <w:p>
      <w:pPr/>
      <w:r>
        <w:rPr>
          <w:rFonts w:ascii="Times New Roman" w:hAnsi="Times New Roman" w:eastAsia="Times New Roman" w:cs="Times New Roman"/>
          <w:sz w:val="24"/>
        </w:rPr>
        <w:t>If, pursuant to the provisions of this Trust Agreement, disposition of property is made conditional upon a beneficiary surviving another person and there is an alternate disposition if the beneficiary fails to survive, that alternate disposition shall govern if the beneficiary and that other person die under such circumstances that there is no sufficient evidence that they died otherwise than simultaneously.</w:t>
      </w:r>
    </w:p>
    <w:p>
      <w:pPr/>
      <w:r>
        <w:rPr>
          <w:rFonts w:ascii="Times New Roman" w:hAnsi="Times New Roman" w:eastAsia="Times New Roman" w:cs="Times New Roman"/>
          <w:sz w:val="24"/>
        </w:rPr>
        <w:t xml:space="preserve">No beneficiary of </w:t>
      </w:r>
      <w:r>
        <w:rPr>
          <w:rFonts w:ascii="Times New Roman" w:hAnsi="Times New Roman" w:eastAsia="Times New Roman" w:cs="Times New Roman"/>
          <w:sz w:val="24"/>
        </w:rPr>
        <w:t xml:space="preserve">the Trust </w:t>
      </w:r>
      <w:r>
        <w:rPr>
          <w:rFonts w:ascii="Times New Roman" w:hAnsi="Times New Roman" w:eastAsia="Times New Roman" w:cs="Times New Roman"/>
          <w:sz w:val="24"/>
        </w:rPr>
        <w:t>shall have any right or power to anticipate, pledge, assign, sell, transfer, alienate or encumber in any way such beneficiary’s interest in the income of the trust or such beneficiary’s interest in the principal of the trust receivable in the future.</w:t>
      </w:r>
      <w:r>
        <w:rPr>
          <w:rFonts w:ascii="Times New Roman" w:hAnsi="Times New Roman" w:eastAsia="Times New Roman" w:cs="Times New Roman"/>
          <w:sz w:val="24"/>
        </w:rPr>
        <w:t xml:space="preserve"> </w:t>
      </w:r>
      <w:r>
        <w:rPr>
          <w:rFonts w:ascii="Times New Roman" w:hAnsi="Times New Roman" w:eastAsia="Times New Roman" w:cs="Times New Roman"/>
          <w:sz w:val="24"/>
        </w:rPr>
        <w:t>No interest of any beneficiary shall be subject to any claims of his or her creditors or liable to attachment, execution, or other process of law.</w:t>
      </w:r>
    </w:p>
    <w:p>
      <w:pPr/>
      <w:r>
        <w:rPr>
          <w:rFonts w:ascii="Times New Roman" w:hAnsi="Times New Roman" w:eastAsia="Times New Roman" w:cs="Times New Roman"/>
          <w:sz w:val="24"/>
        </w:rPr>
        <w:t>All benefits granted to a beneficiary under this Trust Agreement shall be the separate property of such beneficiary (as</w:t>
      </w:r>
      <w:r>
        <w:rPr>
          <w:rFonts w:ascii="Times New Roman" w:hAnsi="Times New Roman" w:eastAsia="Times New Roman" w:cs="Times New Roman"/>
          <w:sz w:val="24"/>
        </w:rPr>
        <w:t xml:space="preserve"> distinguished from marital property, community property, quasi-community property, or any other form of property as to which such beneficiary's spouse might have a claim or interest arising out of the marital relationship under the law of any jurisdiction, domestic or foreign). All benefits </w:t>
      </w:r>
      <w:r>
        <w:rPr>
          <w:rFonts w:ascii="Times New Roman" w:hAnsi="Times New Roman" w:eastAsia="Times New Roman" w:cs="Times New Roman"/>
          <w:sz w:val="24"/>
        </w:rPr>
        <w:t>granted to a beneficiary hereunder shall also be free of any interference from, or control or marital power of, his or her spouse. For purposes of this subsection, the term "benefits" shall include real or personal property, tangible or intangible, and the provisions of this subsection shall apply not only to benefits actually paid to any beneficiary but also to trust property allocated to a trust in which the beneficiary possesses an interest hereunder.</w:t>
      </w:r>
    </w:p>
    <w:p>
      <w:pPr/>
      <w:r>
        <w:rPr>
          <w:rFonts w:ascii="Times New Roman" w:hAnsi="Times New Roman" w:eastAsia="Times New Roman" w:cs="Times New Roman"/>
          <w:sz w:val="24"/>
        </w:rPr>
        <w:t>The fact that a Trustee is active in the investment business shall not be deemed a conflict of interest, and purchases and sales of investments may be made through a corporate Trustee or through any firm of which a corporate or individual Trustee is a partner, member, shareholder, proprietor, associate, employee, owner, subsidiary, affiliate, or the like. Property of a trust hereunder may be invested in individual securities, mutual funds, partnerships, private placements, or other forms of investment promoted, underwritten, managed, or advised by a Trustee or such a firm.</w:t>
      </w:r>
    </w:p>
    <w:p>
      <w:pPr/>
      <w:r>
        <w:rPr>
          <w:rFonts w:ascii="Times New Roman" w:hAnsi="Times New Roman" w:eastAsia="Times New Roman" w:cs="Times New Roman"/>
          <w:sz w:val="24"/>
        </w:rPr>
        <w:t xml:space="preserve">In making any allocations or distributions to any beneficiary, the Trustee may make such allocations or distributions wholly in kind or in money, or partly in kind and partly in money, and may allocate and/or distribute different property interests to </w:t>
      </w:r>
      <w:r>
        <w:rPr>
          <w:rFonts w:ascii="Times New Roman" w:hAnsi="Times New Roman" w:eastAsia="Times New Roman" w:cs="Times New Roman"/>
          <w:sz w:val="24"/>
        </w:rPr>
        <w:t>distributees</w:t>
      </w:r>
      <w:r>
        <w:rPr>
          <w:rFonts w:ascii="Times New Roman" w:hAnsi="Times New Roman" w:eastAsia="Times New Roman" w:cs="Times New Roman"/>
          <w:sz w:val="24"/>
        </w:rPr>
        <w:t xml:space="preserve"> and may do so without making pro rata allocations or distributions of specific assets; and the choice, relative values and relative federal income tax bases of the property or money so divided, allocated, or distributed shall, in the absence of fraud or bad faith, be binding and conclusive on everyone interested therein; and they shall in no event be accountable for any error of judgment or discretion in exercising the power and authority herein conferred. </w:t>
      </w:r>
    </w:p>
    <w:p>
      <w:pPr/>
      <w:r>
        <w:rPr>
          <w:rFonts w:ascii="Times New Roman" w:hAnsi="Times New Roman" w:eastAsia="Times New Roman" w:cs="Times New Roman"/>
          <w:sz w:val="24"/>
        </w:rPr>
        <w:t>The title, powers, duties, immunities, and discretion herein conferred upon the Trustee shall continue after the termination of the trust until final distribution.</w:t>
      </w:r>
    </w:p>
    <w:p>
      <w:pPr/>
      <w:r>
        <w:rPr>
          <w:rFonts w:ascii="Times New Roman" w:hAnsi="Times New Roman" w:eastAsia="Times New Roman" w:cs="Times New Roman"/>
          <w:sz w:val="24"/>
        </w:rPr>
        <w:t xml:space="preserve">Subject to the limitations described in Section </w:t>
      </w:r>
      <w:r>
        <w:rPr>
          <w:rFonts w:ascii="Times New Roman" w:hAnsi="Times New Roman" w:eastAsia="Times New Roman" w:cs="Times New Roman"/>
          <w:sz w:val="24"/>
        </w:rPr>
        <w:t>8</w:t>
      </w:r>
      <w:r>
        <w:rPr>
          <w:rFonts w:ascii="Times New Roman" w:hAnsi="Times New Roman" w:eastAsia="Times New Roman" w:cs="Times New Roman"/>
          <w:sz w:val="24"/>
        </w:rPr>
        <w:t xml:space="preserve">, and the authority to delegate powers in subsection </w:t>
      </w:r>
      <w:r>
        <w:rPr>
          <w:rFonts w:ascii="Times New Roman" w:hAnsi="Times New Roman" w:eastAsia="Times New Roman" w:cs="Times New Roman"/>
          <w:sz w:val="24"/>
        </w:rPr>
        <w:t>(p)</w:t>
      </w:r>
      <w:r>
        <w:rPr>
          <w:rFonts w:ascii="Times New Roman" w:hAnsi="Times New Roman" w:eastAsia="Times New Roman" w:cs="Times New Roman"/>
          <w:sz w:val="24"/>
        </w:rPr>
        <w:t xml:space="preserve"> below, in circumstances where the Trustee is more than one individual or entity (or one of each), then the Trustee shall exercise and perform every power (including discretionary powers), authority, or duty only by the unanimous vote of all individuals and entities serving as the Trustee. </w:t>
      </w:r>
    </w:p>
    <w:p>
      <w:pPr/>
      <w:r>
        <w:rPr>
          <w:rFonts w:ascii="Times New Roman" w:hAnsi="Times New Roman" w:eastAsia="Times New Roman" w:cs="Times New Roman"/>
          <w:sz w:val="24"/>
        </w:rPr>
        <w:t xml:space="preserve">Subject to the limitations described in Section </w:t>
      </w:r>
      <w:r>
        <w:rPr>
          <w:rFonts w:ascii="Times New Roman" w:hAnsi="Times New Roman" w:eastAsia="Times New Roman" w:cs="Times New Roman"/>
          <w:sz w:val="24"/>
        </w:rPr>
        <w:t>8</w:t>
      </w:r>
      <w:r>
        <w:rPr>
          <w:rFonts w:ascii="Times New Roman" w:hAnsi="Times New Roman" w:eastAsia="Times New Roman" w:cs="Times New Roman"/>
          <w:sz w:val="24"/>
        </w:rPr>
        <w:t>, any individual or entity serving as a Trustee may, by a signed instrument, and with the consent of any other individual or entity serving as a Trustee, delegate to that other Trustee, all or any portion of the powers, discretions, and duties vested in him by this Trust Agreement or by law, including any power, discretion, or duty which would not, absent this section, be delegable</w:t>
      </w:r>
      <w:r>
        <w:rPr>
          <w:rFonts w:ascii="Times New Roman" w:hAnsi="Times New Roman" w:eastAsia="Times New Roman" w:cs="Times New Roman"/>
          <w:sz w:val="24"/>
        </w:rPr>
        <w:t>; provided,</w:t>
      </w:r>
      <w:r>
        <w:rPr>
          <w:rFonts w:ascii="Times New Roman" w:hAnsi="Times New Roman" w:eastAsia="Times New Roman" w:cs="Times New Roman"/>
          <w:sz w:val="24"/>
        </w:rPr>
        <w:t xml:space="preserve"> </w:t>
      </w:r>
      <w:r>
        <w:rPr>
          <w:rFonts w:ascii="Times New Roman" w:hAnsi="Times New Roman" w:eastAsia="Times New Roman" w:cs="Times New Roman"/>
          <w:sz w:val="24"/>
        </w:rPr>
        <w:t>however, that</w:t>
      </w:r>
      <w:r>
        <w:rPr>
          <w:rFonts w:ascii="Times New Roman" w:hAnsi="Times New Roman" w:eastAsia="Times New Roman" w:cs="Times New Roman"/>
          <w:sz w:val="24"/>
        </w:rPr>
        <w:t xml:space="preserve"> this section shall not be construed to permit any power, discretion or duty to be delegated to a Trustee who is expressly foreclosed from participating in the exercise of such power, discretion, or duty pursuant to any provision under this Trust Agreement, including but not limited to those described in Section </w:t>
      </w:r>
      <w:r>
        <w:rPr>
          <w:rFonts w:ascii="Times New Roman" w:hAnsi="Times New Roman" w:eastAsia="Times New Roman" w:cs="Times New Roman"/>
          <w:sz w:val="24"/>
        </w:rPr>
        <w:t>8</w:t>
      </w:r>
      <w:r>
        <w:rPr>
          <w:rFonts w:ascii="Times New Roman" w:hAnsi="Times New Roman" w:eastAsia="Times New Roman" w:cs="Times New Roman"/>
          <w:sz w:val="24"/>
        </w:rPr>
        <w:t>, or to permit the delegation of any power discretion or duty specifically reserved to a particular Trustee.</w:t>
      </w:r>
    </w:p>
    <w:p>
      <w:pPr/>
      <w:r>
        <w:rPr>
          <w:rFonts w:ascii="Times New Roman" w:hAnsi="Times New Roman" w:eastAsia="Times New Roman" w:cs="Times New Roman"/>
          <w:sz w:val="24"/>
        </w:rPr>
        <w:t xml:space="preserve">The situs of the Trust shall be Ohio. In the sole and absolute discretion of the Trustee, the location of the situs of the Trust may be transferred to such other jurisdiction as to provide for ease of administration and minimization of taxation. Upon any such transfer of situs, the Trust may thereafter, at the election of the Trustees, be </w:t>
      </w:r>
      <w:r>
        <w:rPr>
          <w:rFonts w:ascii="Times New Roman" w:hAnsi="Times New Roman" w:eastAsia="Times New Roman" w:cs="Times New Roman"/>
          <w:sz w:val="24"/>
        </w:rPr>
        <w:t>administered exclusively under the laws of (and subject, as required, to the exclusive supervision of the courts of) the jurisdiction to which it has been transferred. Accordingly, if the Trustee of any trust created hereunder elect to change the situs of any such trust, said Trustee is hereby relieved of any requirement of having to qualify in any other jurisdiction and of any requirement of having to account in any court of such other jurisdiction. Notwithstanding the above, no Trustee with a beneficial interest in the Trust shall participate in any action described above.</w:t>
      </w:r>
    </w:p>
    <w:p>
      <w:pPr/>
      <w:r>
        <w:rPr>
          <w:rFonts w:ascii="Times New Roman" w:hAnsi="Times New Roman" w:eastAsia="Times New Roman" w:cs="Times New Roman"/>
          <w:sz w:val="24"/>
        </w:rPr>
        <w:t>The Trustee (other than any Trustee who has a beneficial interest in the trust) may, by an instrument in writing, amend the administrative provisions (including without limitation amendments to minimize taxes, protect assets from a beneficiary’s creditors and establish a beneficiary’s eligibility for government benefits) of any trust created hereunder in any manner the Trustee determines in its discretion will help achieve the Settlor’s planning goals. The determination of the Trustee as to whether a provision is administrative, and identification of the Settlor’s planning goals, shall be conclusive as to all beneficiaries. No amendment under this Section may increase the class of beneficiaries or give any beneficial interest or economic benefit in any trust to any person not already a beneficiary of this Trust.</w:t>
      </w:r>
    </w:p>
    <w:p>
      <w:pPr/>
      <w:r>
        <w:rPr>
          <w:rFonts w:ascii="Times New Roman" w:hAnsi="Times New Roman" w:eastAsia="Times New Roman" w:cs="Times New Roman"/>
          <w:sz w:val="24"/>
        </w:rPr>
        <w:t>Distributions that the Trustee elects for tax purposes to treat as having been made on the last day of the preceding tax year shall be similarly treated for trust accounting purposes. Subject to such tax election, undistributed income of a trust which is not required to distribute all of its income currently may be allocated to principal from time to time and if it is not so allocated during the year, shall be added to principal as of the end of each year;</w:t>
      </w:r>
    </w:p>
    <w:p>
      <w:pPr/>
      <w:r>
        <w:rPr>
          <w:rFonts w:ascii="Times New Roman" w:hAnsi="Times New Roman" w:eastAsia="Times New Roman" w:cs="Times New Roman"/>
          <w:sz w:val="24"/>
        </w:rPr>
        <w:t>The trusts created hereunder shall be perpetual to the fullest extent permitted by governing law</w:t>
      </w:r>
      <w:r>
        <w:rPr>
          <w:rFonts w:ascii="Times New Roman" w:hAnsi="Times New Roman" w:eastAsia="Times New Roman" w:cs="Times New Roman"/>
          <w:sz w:val="24"/>
        </w:rPr>
        <w:t>, and as such the rule against perpetuities shall not apply to The trust or any trust created hereunder</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If </w:t>
      </w:r>
      <w:r>
        <w:rPr>
          <w:rFonts w:ascii="Times New Roman" w:hAnsi="Times New Roman" w:eastAsia="Times New Roman" w:cs="Times New Roman"/>
          <w:sz w:val="24"/>
        </w:rPr>
        <w:t>the Trust</w:t>
      </w:r>
      <w:r>
        <w:rPr>
          <w:rFonts w:ascii="Times New Roman" w:hAnsi="Times New Roman" w:eastAsia="Times New Roman" w:cs="Times New Roman"/>
          <w:sz w:val="24"/>
        </w:rPr>
        <w:t xml:space="preserve"> created hereunder is deemed to be subject to the law of a jurisdiction that has a rule against perpetuities or similar rule which limits the period during which property may lawfully be held in trust, or if it shall become necessary to subject ay such separate trust to a rule against perpetuities in order to preserve such trust’s treatment under the federal generation-skipping transfer tax, then such trust shall terminate </w:t>
      </w:r>
      <w:r>
        <w:rPr>
          <w:rFonts w:ascii="Times New Roman" w:hAnsi="Times New Roman" w:eastAsia="Times New Roman" w:cs="Times New Roman"/>
          <w:sz w:val="24"/>
        </w:rPr>
        <w:t xml:space="preserve">at the end of the longest period of time under which such assets can be held in trust in such jurisdiction. </w:t>
      </w:r>
      <w:r>
        <w:rPr>
          <w:rFonts w:ascii="Times New Roman" w:hAnsi="Times New Roman" w:eastAsia="Times New Roman" w:cs="Times New Roman"/>
          <w:sz w:val="24"/>
        </w:rPr>
        <w:t xml:space="preserve"> Upon the termination of the trust, the Trustee shall distribute the then remaining </w:t>
      </w:r>
      <w:r>
        <w:rPr>
          <w:rFonts w:ascii="Times New Roman" w:hAnsi="Times New Roman" w:eastAsia="Times New Roman" w:cs="Times New Roman"/>
          <w:sz w:val="24"/>
        </w:rPr>
        <w:t>T</w:t>
      </w:r>
      <w:r>
        <w:rPr>
          <w:rFonts w:ascii="Times New Roman" w:hAnsi="Times New Roman" w:eastAsia="Times New Roman" w:cs="Times New Roman"/>
          <w:sz w:val="24"/>
        </w:rPr>
        <w:t xml:space="preserve">rust </w:t>
      </w:r>
      <w:r>
        <w:rPr>
          <w:rFonts w:ascii="Times New Roman" w:hAnsi="Times New Roman" w:eastAsia="Times New Roman" w:cs="Times New Roman"/>
          <w:sz w:val="24"/>
        </w:rPr>
        <w:t>E</w:t>
      </w:r>
      <w:r>
        <w:rPr>
          <w:rFonts w:ascii="Times New Roman" w:hAnsi="Times New Roman" w:eastAsia="Times New Roman" w:cs="Times New Roman"/>
          <w:sz w:val="24"/>
        </w:rPr>
        <w:t xml:space="preserve">state to the primary beneficiary, if then living, otherwise per stirpes to the primary beneficiary’s then living descendants, or if none, per stirpes, to the then living descendants of the primary beneficiary’s most immediate ancestor who is a descendant of mine and who has one or more descendants living, or if none, per stirpes, to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then living descendants.</w:t>
      </w:r>
      <w:r>
        <w:rPr>
          <w:rFonts w:ascii="Times New Roman" w:hAnsi="Times New Roman" w:eastAsia="Times New Roman" w:cs="Times New Roman"/>
          <w:b/>
          <w:sz w:val="24"/>
        </w:rPr>
        <w:t xml:space="preserve"> </w:t>
      </w:r>
      <w:r>
        <w:rPr>
          <w:rFonts w:ascii="Times New Roman" w:hAnsi="Times New Roman" w:eastAsia="Times New Roman" w:cs="Times New Roman"/>
          <w:sz w:val="24"/>
        </w:rPr>
        <w:t>Notwithstanding anything to the contrary herein contained, no power of appointment shall be exercised so as to violate any rule against perpetuities.</w:t>
      </w:r>
    </w:p>
    <w:p>
      <w:pPr/>
      <w:r>
        <w:rPr>
          <w:rFonts w:ascii="Times New Roman" w:hAnsi="Times New Roman" w:eastAsia="Times New Roman" w:cs="Times New Roman"/>
          <w:sz w:val="24"/>
        </w:rPr>
        <w:t xml:space="preserve">Whenever the Trustee, in the Trustee’s discretion, shall determine that it is uneconomic to continue any trust with respect to which such Trustee is acting hereunder, the Trustee, without the permission or order of any court, may terminate the trust. Upon such termination, the entire balance remaining shall be paid over to the beneficiaries entitled to the income thereof at that time, in the proportions in which they are beneficiaries of such income. If any such beneficiary is a minor, payment of any such </w:t>
      </w:r>
      <w:r>
        <w:rPr>
          <w:rFonts w:ascii="Times New Roman" w:hAnsi="Times New Roman" w:eastAsia="Times New Roman" w:cs="Times New Roman"/>
          <w:sz w:val="24"/>
        </w:rPr>
        <w:t xml:space="preserve">minor’s share may be made to such minor, or to a guardian of the property of such minor wherever appointed without requiring ancillary guardianship, or to any qualified custodian under the applicable Uniform Gifts to Minors Act or Uniform Transfers to Minors Act of any jurisdiction with power to select any person or trust company (including any Trustee hereunder) to be such custodian. The Trustee shall have no obligation to see to the use or application thereon, and the receipt of such minor, guardian, parent, person, or custodian shall be a complete discharge as to such transfer or payment. In deciding whether to terminate such trust, the Trustee need not consider the interest of remaindermen or succeeding income beneficiaries, and their respective interests in the trust share in question shall cease upon termination by the Trustee. If at the time in question, any Trustee then serving is a beneficiary of the trust share in question, or if any Trustee who is a related or subordinate party, as defined under Section 672(c) of the Internal Revenue Code of 1986, as amended, was appointed by the beneficiary of the trust share in question, such Trustee may not take part in deciding whether or not to terminate the trust share in question unless the principal of such trust does not exceed Fifty Thousand Dollars ($50,000.00). </w:t>
      </w:r>
    </w:p>
    <w:p>
      <w:pPr/>
      <w:r>
        <w:rPr>
          <w:rFonts w:ascii="Times New Roman" w:hAnsi="Times New Roman" w:eastAsia="Times New Roman" w:cs="Times New Roman"/>
          <w:sz w:val="24"/>
        </w:rPr>
        <w:t>Limitation on Powers.</w:t>
      </w:r>
      <w:r>
        <w:rPr>
          <w:rFonts w:ascii="Times New Roman" w:hAnsi="Times New Roman" w:eastAsia="Times New Roman" w:cs="Times New Roman"/>
          <w:sz w:val="24"/>
        </w:rPr>
        <w:t xml:space="preserve"> </w:t>
      </w:r>
      <w:r>
        <w:rPr>
          <w:rFonts w:ascii="Times New Roman" w:hAnsi="Times New Roman" w:eastAsia="Times New Roman" w:cs="Times New Roman"/>
          <w:sz w:val="24"/>
        </w:rPr>
        <w:t>Notwithstanding any provision of this Trust Agreement to the contrary, the following shall apply:</w:t>
      </w:r>
    </w:p>
    <w:p>
      <w:pPr/>
      <w:r>
        <w:rPr>
          <w:rFonts w:ascii="Times New Roman" w:hAnsi="Times New Roman" w:eastAsia="Times New Roman" w:cs="Times New Roman"/>
          <w:sz w:val="24"/>
        </w:rPr>
        <w:t>With respect to distributions from any trust by a Trustee:</w:t>
      </w:r>
    </w:p>
    <w:p>
      <w:pPr/>
      <w:r>
        <w:rPr>
          <w:rFonts w:ascii="Times New Roman" w:hAnsi="Times New Roman" w:eastAsia="Times New Roman" w:cs="Times New Roman"/>
          <w:sz w:val="24"/>
        </w:rPr>
        <w:t>No Trustee shall have the power to make discretionary distributions of either principal or income to or for the benefit of the Trustee, the Trustee's estate, or the creditors of either, provided, however, that a Trustee who is otherwise permitted to make distributions to himself or herself subject to an ascertainable standard for Federal tax purposes under Code Sec. 2041(b) may exercise such power, unless such power would cause the trust property to be subject to the claims of such Trustee’s creditors.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No Trustee shall have the power to make discretionary distributions of either principal or income to satisfy any of the trustee's personal legal obligations for support or other purposes.</w:t>
      </w:r>
    </w:p>
    <w:p>
      <w:pPr/>
      <w:r>
        <w:rPr>
          <w:rFonts w:ascii="Times New Roman" w:hAnsi="Times New Roman" w:eastAsia="Times New Roman" w:cs="Times New Roman"/>
          <w:sz w:val="24"/>
        </w:rPr>
        <w:t>No Trustee shall have the power to make discretionary allocations in the Trustee's personal favor of receipts or expenses as between income and principal, unless such Trustee has no power to enlarge or shift any beneficial interest except as an incidental consequence of the discharge of such Trustee's fiduciary duties.</w:t>
      </w:r>
    </w:p>
    <w:p>
      <w:pPr/>
      <w:r>
        <w:rPr>
          <w:rFonts w:ascii="Times New Roman" w:hAnsi="Times New Roman" w:eastAsia="Times New Roman" w:cs="Times New Roman"/>
          <w:sz w:val="24"/>
        </w:rPr>
        <w:t xml:space="preserve">No Trustee shall have the power to exercise any of the powers proscribed by this Section </w:t>
      </w:r>
      <w:r>
        <w:rPr>
          <w:rFonts w:ascii="Times New Roman" w:hAnsi="Times New Roman" w:eastAsia="Times New Roman" w:cs="Times New Roman"/>
          <w:sz w:val="24"/>
        </w:rPr>
        <w:t>8(a)</w:t>
      </w:r>
      <w:r>
        <w:rPr>
          <w:rFonts w:ascii="Times New Roman" w:hAnsi="Times New Roman" w:eastAsia="Times New Roman" w:cs="Times New Roman"/>
          <w:sz w:val="24"/>
        </w:rPr>
        <w:t xml:space="preserve"> with regard to an individual, other than the Trustee, to the extent that such individual could exercise a similar prohibited power in connection with a trust that benefits the Trustee.</w:t>
      </w:r>
    </w:p>
    <w:p>
      <w:pPr/>
      <w:r>
        <w:rPr>
          <w:rFonts w:ascii="Times New Roman" w:hAnsi="Times New Roman" w:eastAsia="Times New Roman" w:cs="Times New Roman"/>
          <w:sz w:val="24"/>
        </w:rPr>
        <w:t xml:space="preserve">If any trust created under this Trust Agreement contains a power proscribed under Section </w:t>
      </w:r>
      <w:r>
        <w:rPr>
          <w:rFonts w:ascii="Times New Roman" w:hAnsi="Times New Roman" w:eastAsia="Times New Roman" w:cs="Times New Roman"/>
          <w:sz w:val="24"/>
        </w:rPr>
        <w:t>8(a)</w:t>
      </w:r>
      <w:r>
        <w:rPr>
          <w:rFonts w:ascii="Times New Roman" w:hAnsi="Times New Roman" w:eastAsia="Times New Roman" w:cs="Times New Roman"/>
          <w:sz w:val="24"/>
        </w:rPr>
        <w:t xml:space="preserve">, the power may be exercised by the remaining individuals and/or entities serving as the Trustee who are not so prohibited as if they were the only Trustee. Accordingly, it is the Settlor’s intent that any beneficiary serving as Trustee shall not participate in the discretionary distribution of any income or principal to that Trustee as a beneficiary. If there is no Trustee in office who can exercise such power, then subject </w:t>
      </w:r>
      <w:r>
        <w:rPr>
          <w:rFonts w:ascii="Times New Roman" w:hAnsi="Times New Roman" w:eastAsia="Times New Roman" w:cs="Times New Roman"/>
          <w:sz w:val="24"/>
        </w:rPr>
        <w:t>to the provisions of this Section, the Trustee shall resign as Trustee and another Trustee shall be appointed pursuant to this Trust Agreement, to exercise such proscribed power.</w:t>
      </w:r>
    </w:p>
    <w:p>
      <w:pPr/>
      <w:r>
        <w:rPr>
          <w:rFonts w:ascii="Times New Roman" w:hAnsi="Times New Roman" w:eastAsia="Times New Roman" w:cs="Times New Roman"/>
          <w:sz w:val="24"/>
        </w:rPr>
        <w:t>No beneficiary of a trust, in an individual, trustee, or other capacity, may appoint, or remove and appoint, a trustee who is related or subordinate to the beneficiary within the meaning of Code Section 672(c).</w:t>
      </w:r>
    </w:p>
    <w:p>
      <w:pPr/>
      <w:r>
        <w:rPr>
          <w:rFonts w:ascii="Times New Roman" w:hAnsi="Times New Roman" w:eastAsia="Times New Roman" w:cs="Times New Roman"/>
          <w:sz w:val="24"/>
        </w:rPr>
        <w:t>No Trustee shall have any power, incident of ownership, or right of any kind relating to any life insurance policy on his or her life held as part of any trust with respect to which he or she is acting as one of the Trustees.</w:t>
      </w:r>
    </w:p>
    <w:p>
      <w:pPr/>
      <w:r>
        <w:rPr>
          <w:rFonts w:ascii="Times New Roman" w:hAnsi="Times New Roman" w:eastAsia="Times New Roman" w:cs="Times New Roman"/>
          <w:sz w:val="24"/>
        </w:rPr>
        <w:t>No holder of any special power of appointment shall have any power to appoint any property to the extent that such appointment would satisfy any legal obligations of support of such powerholder.</w:t>
      </w:r>
    </w:p>
    <w:p>
      <w:pPr/>
      <w:r>
        <w:rPr>
          <w:rFonts w:ascii="Times New Roman" w:hAnsi="Times New Roman" w:eastAsia="Times New Roman" w:cs="Times New Roman"/>
          <w:sz w:val="24"/>
        </w:rPr>
        <w:t>The limitations imposed on Trustees by this Section shall not apply to the Settlor to the extent the Trust is revocable and therefore included in the Settlor’s taxable estate for estate tax purposes.</w:t>
      </w:r>
    </w:p>
    <w:p>
      <w:pPr/>
      <w:r>
        <w:rPr>
          <w:rFonts w:ascii="Times New Roman" w:hAnsi="Times New Roman" w:eastAsia="Times New Roman" w:cs="Times New Roman"/>
          <w:sz w:val="24"/>
        </w:rPr>
        <w:t>Interpretation and Construction.</w:t>
      </w:r>
    </w:p>
    <w:p>
      <w:pPr/>
      <w:r>
        <w:rPr>
          <w:rFonts w:ascii="Times New Roman" w:hAnsi="Times New Roman" w:eastAsia="Times New Roman" w:cs="Times New Roman"/>
          <w:sz w:val="24"/>
        </w:rPr>
        <w:t xml:space="preserve">This Trust is revocable. The Settlor expressly reserves the right, by signed instruments duly acknowledged and delivered to the Trustee during the Settlor’s life, to withdraw property from this trust in any amount and at any time; add other property to the Trust; alter or amend all or any part of the provisions of this Trust Agreement; and revoke this Trust Agreement in its entirety or any provision or amendment therein. These powers are personal in nature and may not be exercised on the Settlor’s behalf by the Settlor’s duly appointed attorney-in-fact or agent. </w:t>
      </w:r>
    </w:p>
    <w:p>
      <w:pPr/>
      <w:r>
        <w:rPr>
          <w:rFonts w:ascii="Times New Roman" w:hAnsi="Times New Roman" w:eastAsia="Times New Roman" w:cs="Times New Roman"/>
          <w:sz w:val="24"/>
        </w:rPr>
        <w:t>Should any of the provisions of this Trust Agreement be for any reason invalid, the invalidity thereof shall not</w:t>
      </w:r>
      <w:r>
        <w:rPr>
          <w:rFonts w:ascii="Times New Roman" w:hAnsi="Times New Roman" w:eastAsia="Times New Roman" w:cs="Times New Roman"/>
          <w:sz w:val="24"/>
        </w:rPr>
        <w:t xml:space="preserve"> affect any of the other provisions hereunder, and all invalid provisions hereof shall be wholly disregarded.</w:t>
      </w:r>
    </w:p>
    <w:p>
      <w:pPr/>
      <w:r>
        <w:rPr>
          <w:rFonts w:ascii="Times New Roman" w:hAnsi="Times New Roman" w:eastAsia="Times New Roman" w:cs="Times New Roman"/>
          <w:sz w:val="24"/>
        </w:rPr>
        <w:t>Where appropriate, except where the context otherwise requires, the singular includes the plural, and words of any gender shall not be limited to that gender.</w:t>
      </w:r>
    </w:p>
    <w:p>
      <w:pPr/>
      <w:r>
        <w:rPr>
          <w:rFonts w:ascii="Times New Roman" w:hAnsi="Times New Roman" w:eastAsia="Times New Roman" w:cs="Times New Roman"/>
          <w:sz w:val="24"/>
        </w:rPr>
        <w:t>Unless otherwise stated in this Trust Agreement:</w:t>
      </w:r>
    </w:p>
    <w:p>
      <w:pPr/>
      <w:r>
        <w:rPr>
          <w:rFonts w:ascii="Times New Roman" w:hAnsi="Times New Roman" w:eastAsia="Times New Roman" w:cs="Times New Roman"/>
          <w:sz w:val="24"/>
        </w:rPr>
        <w:t>The terms “child” and “children” refer to the immediate offspring of the named parent.</w:t>
      </w:r>
    </w:p>
    <w:p>
      <w:pPr/>
      <w:r>
        <w:rPr>
          <w:rFonts w:ascii="Times New Roman" w:hAnsi="Times New Roman" w:eastAsia="Times New Roman" w:cs="Times New Roman"/>
          <w:sz w:val="24"/>
        </w:rPr>
        <w:t>The term “issue” means the descendants in any degree from a common ancestor. The term “issue” is used interchangeably with “descendants,” which shall have the same meaning, that is, descendants in any degree from a common ancestor.</w:t>
      </w:r>
    </w:p>
    <w:p>
      <w:pPr/>
      <w:r>
        <w:rPr>
          <w:rFonts w:ascii="Times New Roman" w:hAnsi="Times New Roman" w:eastAsia="Times New Roman" w:cs="Times New Roman"/>
          <w:sz w:val="24"/>
        </w:rPr>
        <w:t xml:space="preserve">A legally adopted child (and any descendants of that child) will be regarded as a descendant of the adopting parent only if the petition for adoption was filed with the court before the child’s eighteenth (18th) birthday. If the legal relationship between a parent and child is terminated by a court while the parent is alive, that child and that child’s descendants will not be regarded as descendants of that parent. If a parent dies and the legal relationship with that deceased parent’s child </w:t>
      </w:r>
      <w:r>
        <w:rPr>
          <w:rFonts w:ascii="Times New Roman" w:hAnsi="Times New Roman" w:eastAsia="Times New Roman" w:cs="Times New Roman"/>
          <w:sz w:val="24"/>
        </w:rPr>
        <w:t>had not been terminated before that parent’s death, the deceased parent’s child and that child’s descendants will continue to be regarded as descendants of the deceased parent even if the child is later adopted by another person.</w:t>
      </w:r>
    </w:p>
    <w:p>
      <w:pPr/>
      <w:r>
        <w:rPr>
          <w:rFonts w:ascii="Times New Roman" w:hAnsi="Times New Roman" w:eastAsia="Times New Roman" w:cs="Times New Roman"/>
          <w:sz w:val="24"/>
        </w:rPr>
        <w:t>An infant in gestation who is later born alive will be deemed to be in being during the period of gestation for the purpose of qualifying the infant, after it is born, as a beneficiary of this Trust.</w:t>
      </w:r>
    </w:p>
    <w:p>
      <w:pPr/>
      <w:r>
        <w:rPr>
          <w:rFonts w:ascii="Times New Roman" w:hAnsi="Times New Roman" w:eastAsia="Times New Roman" w:cs="Times New Roman"/>
          <w:sz w:val="24"/>
        </w:rPr>
        <w:t>For all purposes under this instrument, a person shall be deemed "incompetent" or “incapacitated” if and so long</w:t>
      </w:r>
      <w:r>
        <w:rPr>
          <w:rFonts w:ascii="Times New Roman" w:hAnsi="Times New Roman" w:eastAsia="Times New Roman" w:cs="Times New Roman"/>
          <w:sz w:val="24"/>
        </w:rPr>
        <w:t xml:space="preserve"> as a guardian or conservator of his or her person or estate duly appointed by a court of competent jurisdiction continues to serve, or upon certification by two physicians (licensed to practice under the laws of the state where the person is domiciled) that such person is unable properly to care for himself or herself or for his or her person or property.</w:t>
      </w:r>
    </w:p>
    <w:p>
      <w:pPr/>
      <w:r>
        <w:rPr>
          <w:rFonts w:ascii="Times New Roman" w:hAnsi="Times New Roman" w:eastAsia="Times New Roman" w:cs="Times New Roman"/>
          <w:sz w:val="24"/>
        </w:rPr>
        <w:t xml:space="preserve">Property that is to be divided among an individual's surviving or then living descendants, </w:t>
      </w:r>
      <w:r>
        <w:rPr>
          <w:rFonts w:ascii="Times New Roman" w:hAnsi="Times New Roman" w:eastAsia="Times New Roman" w:cs="Times New Roman"/>
          <w:sz w:val="24"/>
        </w:rPr>
        <w:t>per stirpes,</w:t>
      </w:r>
      <w:r>
        <w:rPr>
          <w:rFonts w:ascii="Times New Roman" w:hAnsi="Times New Roman" w:eastAsia="Times New Roman" w:cs="Times New Roman"/>
          <w:sz w:val="24"/>
        </w:rPr>
        <w:t xml:space="preserve"> shall be divided into as many equal shares as there are children of the individual who are then living or who have died leaving surviving or then living descendants. A share allocated to a deceased child of the individual shall be divided further among such deceased child's surviving or then living descendants in the same manner.</w:t>
      </w:r>
    </w:p>
    <w:p>
      <w:pPr/>
      <w:r>
        <w:rPr>
          <w:rFonts w:ascii="Times New Roman" w:hAnsi="Times New Roman" w:eastAsia="Times New Roman" w:cs="Times New Roman"/>
          <w:sz w:val="24"/>
        </w:rPr>
        <w:t>A direction that a Trustee or other person “shall” take an action means that such Trustee or other person shall have no discretion in deciding whether or not to take such action, except that a direction that the Trustee shall make a distribution of income, principal, or both for “any purpose” or under any specific standard shall require the Trustee to make that distribution only if the Trustee first determines that the standard has been met. A statement that the Trustee or other person “may” do something shall give the Trustee or other person absolute and uncontrolled discretion whether or not to do such thing, exercisable by the Trustee or other person alone and subject to correction by a court only if the statement is directed towards a Trustee and such Trustee should act in bad faith, in violation of specific provisions of this Trust, or in violation with the Trustee's fiduciary duties.</w:t>
      </w:r>
    </w:p>
    <w:p>
      <w:pPr/>
      <w:r>
        <w:rPr>
          <w:rFonts w:ascii="Times New Roman" w:hAnsi="Times New Roman" w:eastAsia="Times New Roman" w:cs="Times New Roman"/>
          <w:sz w:val="24"/>
        </w:rPr>
        <w:t>All tax-related terms shall have the same meaning in this Trust that they have in the Internal Revenue Code of 1986, as amended. All references to the “Code” shall be to the Internal Revenue Code of 1986, as amended.</w:t>
      </w:r>
    </w:p>
    <w:p>
      <w:pPr/>
      <w:r>
        <w:rPr>
          <w:rFonts w:ascii="Times New Roman" w:hAnsi="Times New Roman" w:eastAsia="Times New Roman" w:cs="Times New Roman"/>
          <w:sz w:val="24"/>
        </w:rPr>
        <w:t>This Trust Agreement may be executed in counterparts, all of which taken together shall be deemed the original thereof.</w:t>
      </w:r>
    </w:p>
    <w:p>
      <w:pPr/>
      <w:r>
        <w:rPr>
          <w:rFonts w:ascii="Times New Roman" w:hAnsi="Times New Roman" w:eastAsia="Times New Roman" w:cs="Times New Roman"/>
          <w:sz w:val="24"/>
        </w:rPr>
        <w:t>Except as otherwise provided in this Trust Agreement, all references in this Trust Agreement to Sections refer to a section or subsections, as the case may be, of this Trust Agreement.</w:t>
      </w:r>
    </w:p>
    <w:p>
      <w:pPr/>
      <w:r>
        <w:rPr>
          <w:rFonts w:ascii="Times New Roman" w:hAnsi="Times New Roman" w:eastAsia="Times New Roman" w:cs="Times New Roman"/>
          <w:sz w:val="24"/>
        </w:rPr>
        <w:t>No Contest.</w:t>
      </w:r>
      <w:r>
        <w:rPr>
          <w:rFonts w:ascii="Times New Roman" w:hAnsi="Times New Roman" w:eastAsia="Times New Roman" w:cs="Times New Roman"/>
          <w:sz w:val="24"/>
        </w:rPr>
        <w:t xml:space="preserve"> </w:t>
      </w:r>
      <w:r>
        <w:rPr>
          <w:rFonts w:ascii="Times New Roman" w:hAnsi="Times New Roman" w:eastAsia="Times New Roman" w:cs="Times New Roman"/>
          <w:sz w:val="24"/>
        </w:rPr>
        <w:t>If any legatee or beneficiary under this Trust</w:t>
      </w:r>
      <w:r>
        <w:rPr>
          <w:rFonts w:ascii="Times New Roman" w:hAnsi="Times New Roman" w:eastAsia="Times New Roman" w:cs="Times New Roman"/>
          <w:sz w:val="24"/>
        </w:rPr>
        <w:t xml:space="preserve"> </w:t>
      </w:r>
      <w:r>
        <w:rPr>
          <w:rFonts w:ascii="Times New Roman" w:hAnsi="Times New Roman" w:eastAsia="Times New Roman" w:cs="Times New Roman"/>
          <w:sz w:val="24"/>
        </w:rPr>
        <w:t>shall in any</w:t>
      </w:r>
      <w:r>
        <w:rPr>
          <w:rFonts w:ascii="Times New Roman" w:hAnsi="Times New Roman" w:eastAsia="Times New Roman" w:cs="Times New Roman"/>
          <w:sz w:val="24"/>
        </w:rPr>
        <w:t xml:space="preserve">way directly or indirectly dispute any clause or provision of this Trust, or exercise or attempt to exercise any right to take any part or share of </w:t>
      </w:r>
      <w:r>
        <w:rPr>
          <w:rFonts w:ascii="Times New Roman" w:hAnsi="Times New Roman" w:eastAsia="Times New Roman" w:cs="Times New Roman"/>
          <w:sz w:val="24"/>
        </w:rPr>
        <w:t>the Settlor’s</w:t>
      </w:r>
      <w:r>
        <w:rPr>
          <w:rFonts w:ascii="Times New Roman" w:hAnsi="Times New Roman" w:eastAsia="Times New Roman" w:cs="Times New Roman"/>
          <w:sz w:val="24"/>
        </w:rPr>
        <w:t xml:space="preserve"> estate against the provisions of this Trust, or institute or prosecute, or be in any way directly or indirectly interested or instrumental in the institution or prosecution of, any action, proceeding, contest</w:t>
      </w:r>
      <w:r>
        <w:rPr>
          <w:rFonts w:ascii="Times New Roman" w:hAnsi="Times New Roman" w:eastAsia="Times New Roman" w:cs="Times New Roman"/>
          <w:sz w:val="24"/>
        </w:rPr>
        <w:t>,</w:t>
      </w:r>
      <w:r>
        <w:rPr>
          <w:rFonts w:ascii="Times New Roman" w:hAnsi="Times New Roman" w:eastAsia="Times New Roman" w:cs="Times New Roman"/>
          <w:sz w:val="24"/>
        </w:rPr>
        <w:t xml:space="preserve"> or objection, or give any notice, </w:t>
      </w:r>
      <w:r>
        <w:rPr>
          <w:rFonts w:ascii="Times New Roman" w:hAnsi="Times New Roman" w:eastAsia="Times New Roman" w:cs="Times New Roman"/>
          <w:sz w:val="24"/>
        </w:rPr>
        <w:t>for the purpose of setting aside or invalidating this Trust, or any clause or provision of this Trust, then and in each such case, all provisions for such legatee or beneficiary or for such beneficiary’s descendants contained in this Trust shall be wholly null, void</w:t>
      </w:r>
      <w:r>
        <w:rPr>
          <w:rFonts w:ascii="Times New Roman" w:hAnsi="Times New Roman" w:eastAsia="Times New Roman" w:cs="Times New Roman"/>
          <w:sz w:val="24"/>
        </w:rPr>
        <w:t>,</w:t>
      </w:r>
      <w:r>
        <w:rPr>
          <w:rFonts w:ascii="Times New Roman" w:hAnsi="Times New Roman" w:eastAsia="Times New Roman" w:cs="Times New Roman"/>
          <w:sz w:val="24"/>
        </w:rPr>
        <w:t xml:space="preserve"> and ineffectual, and the Trust </w:t>
      </w:r>
      <w:r>
        <w:rPr>
          <w:rFonts w:ascii="Times New Roman" w:hAnsi="Times New Roman" w:eastAsia="Times New Roman" w:cs="Times New Roman"/>
          <w:sz w:val="24"/>
        </w:rPr>
        <w:t>E</w:t>
      </w:r>
      <w:r>
        <w:rPr>
          <w:rFonts w:ascii="Times New Roman" w:hAnsi="Times New Roman" w:eastAsia="Times New Roman" w:cs="Times New Roman"/>
          <w:sz w:val="24"/>
        </w:rPr>
        <w:t xml:space="preserve">state shall be disposed of in like manner as though such legatee or beneficiary had not survived </w:t>
      </w:r>
      <w:r>
        <w:rPr>
          <w:rFonts w:ascii="Times New Roman" w:hAnsi="Times New Roman" w:eastAsia="Times New Roman" w:cs="Times New Roman"/>
          <w:sz w:val="24"/>
        </w:rPr>
        <w:t>the Settlor</w:t>
      </w:r>
      <w:r>
        <w:rPr>
          <w:rFonts w:ascii="Times New Roman" w:hAnsi="Times New Roman" w:eastAsia="Times New Roman" w:cs="Times New Roman"/>
          <w:sz w:val="24"/>
        </w:rPr>
        <w:t xml:space="preserve"> leaving no descendants</w:t>
      </w:r>
      <w:r>
        <w:rPr>
          <w:rFonts w:ascii="Times New Roman" w:hAnsi="Times New Roman" w:eastAsia="Times New Roman" w:cs="Times New Roman"/>
          <w:sz w:val="24"/>
        </w:rPr>
        <w:t>.</w:t>
      </w: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have hereunto set their respective hands and seals the day and year first above written.</w:t>
      </w:r>
    </w:p>
    <w:p>
      <w:pPr/>
    </w:p>
    <w:p>
      <w:pPr>
        <w:ind w:firstLine="4680"/>
      </w:pPr>
      <w:r>
        <w:rPr>
          <w:rFonts w:ascii="Times New Roman" w:hAnsi="Times New Roman" w:eastAsia="Times New Roman" w:cs="Times New Roman"/>
          <w:b/>
          <w:sz w:val="24"/>
        </w:rPr>
        <w:t>SETTLOR</w:t>
      </w:r>
    </w:p>
    <w:p>
      <w:pPr/>
    </w:p>
    <w:p>
      <w:pPr/>
    </w:p>
    <w:p>
      <w:pPr>
        <w:ind w:firstLine="4680"/>
      </w:pPr>
      <w:r>
        <w:rPr>
          <w:rFonts w:ascii="Times New Roman" w:hAnsi="Times New Roman" w:eastAsia="Times New Roman" w:cs="Times New Roman"/>
          <w:b/>
          <w:sz w:val="24"/>
        </w:rPr>
        <w:t>TRUSTEE</w:t>
      </w:r>
    </w:p>
    <w:p>
      <w:pPr/>
    </w:p>
    <w:p>
      <w:pPr/>
    </w:p>
    <w:p>
      <w:pPr/>
    </w:p>
    <w:p>
      <w:pPr/>
    </w:p>
    <w:p>
      <w:pPr/>
    </w:p>
    <w:p>
      <w:pPr/>
      <w:r>
        <w:rPr>
          <w:rFonts w:ascii="Times New Roman" w:hAnsi="Times New Roman" w:eastAsia="Times New Roman" w:cs="Times New Roman"/>
          <w:sz w:val="24"/>
        </w:rPr>
        <w:t>On this [da</w:t>
      </w:r>
      <w:r>
        <w:rPr>
          <w:rFonts w:ascii="Times New Roman" w:hAnsi="Times New Roman" w:eastAsia="Times New Roman" w:cs="Times New Roman"/>
          <w:sz w:val="24"/>
        </w:rPr>
        <w:t>y</w:t>
      </w:r>
      <w:r>
        <w:rPr>
          <w:rFonts w:ascii="Times New Roman" w:hAnsi="Times New Roman" w:eastAsia="Times New Roman" w:cs="Times New Roman"/>
          <w:sz w:val="24"/>
        </w:rPr>
        <w:t>] day of [</w:t>
      </w:r>
      <w:r>
        <w:rPr>
          <w:rFonts w:ascii="Times New Roman" w:hAnsi="Times New Roman" w:eastAsia="Times New Roman" w:cs="Times New Roman"/>
          <w:sz w:val="24"/>
        </w:rPr>
        <w:t>m</w:t>
      </w:r>
      <w:r>
        <w:rPr>
          <w:rFonts w:ascii="Times New Roman" w:hAnsi="Times New Roman" w:eastAsia="Times New Roman" w:cs="Times New Roman"/>
          <w:sz w:val="24"/>
        </w:rPr>
        <w:t xml:space="preserve">onth], </w:t>
      </w:r>
      <w:r>
        <w:rPr>
          <w:rFonts w:ascii="Times New Roman" w:hAnsi="Times New Roman" w:eastAsia="Times New Roman" w:cs="Times New Roman"/>
          <w:sz w:val="24"/>
        </w:rPr>
        <w:t>[year]</w:t>
      </w:r>
      <w:r>
        <w:rPr>
          <w:rFonts w:ascii="Times New Roman" w:hAnsi="Times New Roman" w:eastAsia="Times New Roman" w:cs="Times New Roman"/>
          <w:sz w:val="24"/>
        </w:rPr>
        <w:t>, before me, the undersigned, a Notary Public in and for said state, [</w:t>
      </w:r>
      <w:r>
        <w:rPr>
          <w:rFonts w:ascii="Times New Roman" w:hAnsi="Times New Roman" w:eastAsia="Times New Roman" w:cs="Times New Roman"/>
          <w:sz w:val="24"/>
        </w:rPr>
        <w:t>settlor’s</w:t>
      </w:r>
      <w:r>
        <w:rPr>
          <w:rFonts w:ascii="Times New Roman" w:hAnsi="Times New Roman" w:eastAsia="Times New Roman" w:cs="Times New Roman"/>
          <w:sz w:val="24"/>
        </w:rPr>
        <w:t xml:space="preserve"> name], as </w:t>
      </w:r>
      <w:r>
        <w:rPr>
          <w:rFonts w:ascii="Times New Roman" w:hAnsi="Times New Roman" w:eastAsia="Times New Roman" w:cs="Times New Roman"/>
          <w:sz w:val="24"/>
        </w:rPr>
        <w:t>Settlor</w:t>
      </w:r>
      <w:r>
        <w:rPr>
          <w:rFonts w:ascii="Times New Roman" w:hAnsi="Times New Roman" w:eastAsia="Times New Roman" w:cs="Times New Roman"/>
          <w:sz w:val="24"/>
        </w:rPr>
        <w:t xml:space="preserve"> and Trustee, personally known to me or proved to me on the basis of satisfactory evidence to be the same person whose name is subscribed to the foregoing agreement, appeared before me this day in person and acknowledged that [he/she] signed it voluntarily for its stated purpose.</w:t>
      </w:r>
    </w:p>
    <w:p>
      <w:pPr/>
    </w:p>
    <w:p>
      <w:pPr/>
    </w:p>
    <w:p>
      <w:pPr/>
      <w:r>
        <w:rPr>
          <w:rFonts w:ascii="Times New Roman" w:hAnsi="Times New Roman" w:eastAsia="Times New Roman" w:cs="Times New Roman"/>
          <w:sz w:val="24"/>
        </w:rPr>
        <w:t>My commission expires:</w:t>
      </w:r>
      <w:r>
        <w:rPr>
          <w:rFonts w:ascii="Times New Roman" w:hAnsi="Times New Roman" w:eastAsia="Times New Roman" w:cs="Times New Roman"/>
          <w:sz w:val="24"/>
        </w:rPr>
        <w:t xml:space="preserve"> [month] [day], [year]</w:t>
      </w:r>
    </w:p>
    <w:p>
      <w:pPr>
        <w:jc w:val="center"/>
      </w:pPr>
      <w:r>
        <w:rPr>
          <w:rFonts w:ascii="Times New Roman" w:hAnsi="Times New Roman" w:eastAsia="Times New Roman" w:cs="Times New Roman"/>
          <w:sz w:val="24"/>
        </w:rPr>
        <w:t>Schedule A.</w:t>
      </w:r>
    </w:p>
    <w:p>
      <w:pPr/>
      <w:r>
        <w:rPr>
          <w:rFonts w:ascii="Times New Roman" w:hAnsi="Times New Roman" w:eastAsia="Times New Roman" w:cs="Times New Roman"/>
          <w:sz w:val="24"/>
        </w:rPr>
        <w:t>[trust estate]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