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Spouse or Partner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[name of client] 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client], of Chicago, Illinois, declare myself trustee of the "[name of client] Living Trust," consisting of the property identified on the attached Schedule of Property, which property, and all additions, investments, and accretions shall be administered upon the following terms:</w:t>
      </w:r>
    </w:p>
    <w:p>
      <w:pPr>
        <w:keepNext w:val="0"/>
        <w:spacing w:before="200" w:after="0" w:line="260" w:lineRule="exact"/>
        <w:ind w:left="720" w:right="0" w:firstLine="0"/>
        <w:jc w:val="both"/>
      </w:pPr>
      <w:r>
        <w:rPr>
          <w:rFonts w:ascii="Times New Roman" w:hAnsi="Times New Roman" w:eastAsia="Times New Roman" w:cs="Times New Roman"/>
          <w:b w:val="0"/>
          <w:sz w:val="24"/>
        </w:rPr>
        <w:t>For convenience, my trust may be referred to as:</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client] Living Trust dated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To the extent practicable, for the purpose of transferring property to my trust or identifying my trust in any beneficiary or pay-on-death designation, my trust should be identified as:</w:t>
      </w:r>
    </w:p>
    <w:p>
      <w:pPr>
        <w:keepNext w:val="0"/>
        <w:spacing w:before="200" w:after="0" w:line="260" w:lineRule="exact"/>
        <w:ind w:left="1080" w:right="0" w:firstLine="0"/>
        <w:jc w:val="both"/>
      </w:pPr>
      <w:r>
        <w:rPr>
          <w:rFonts w:ascii="Times New Roman" w:hAnsi="Times New Roman" w:eastAsia="Times New Roman" w:cs="Times New Roman"/>
          <w:b w:val="0"/>
          <w:sz w:val="24"/>
        </w:rPr>
        <w:t>"[name of client], Trustee of the [name of client] Living Trust dated [month day, 20__], and any amendments thereto."</w:t>
      </w:r>
    </w:p>
    <w:p>
      <w:pPr>
        <w:keepNext w:val="0"/>
        <w:spacing w:before="120" w:after="0" w:line="260" w:lineRule="exact"/>
        <w:ind w:left="1080" w:right="0" w:firstLine="0"/>
        <w:jc w:val="left"/>
      </w:pPr>
      <w:r>
        <w:rPr>
          <w:rFonts w:ascii="Times New Roman" w:hAnsi="Times New Roman" w:eastAsia="Times New Roman" w:cs="Times New Roman"/>
          <w:b/>
          <w:sz w:val="24"/>
        </w:rPr>
        <w:t>Statement of My Intent</w:t>
      </w:r>
    </w:p>
    <w:p>
      <w:pPr>
        <w:keepNext w:val="0"/>
        <w:spacing w:before="200" w:after="0" w:line="260" w:lineRule="exact"/>
        <w:ind w:left="1080" w:right="0" w:firstLine="0"/>
        <w:jc w:val="both"/>
      </w:pPr>
      <w:r>
        <w:rPr>
          <w:rFonts w:ascii="Times New Roman" w:hAnsi="Times New Roman" w:eastAsia="Times New Roman" w:cs="Times New Roman"/>
          <w:b/>
          <w:sz w:val="24"/>
        </w:rPr>
        <w:t>Optional Language to Add to Introductory Paragraph:</w:t>
      </w:r>
    </w:p>
    <w:p>
      <w:pPr>
        <w:keepNext w:val="0"/>
        <w:spacing w:before="200" w:after="0" w:line="260" w:lineRule="exact"/>
        <w:ind w:left="1440" w:right="0" w:firstLine="0"/>
        <w:jc w:val="both"/>
      </w:pPr>
      <w:r>
        <w:rPr>
          <w:rFonts w:ascii="Times New Roman" w:hAnsi="Times New Roman" w:eastAsia="Times New Roman" w:cs="Times New Roman"/>
          <w:b w:val="0"/>
          <w:sz w:val="24"/>
        </w:rPr>
        <w:t>I am creating this revocable living trust and any separate trusts established under this instrument with the intent that assets transferred to the trust be held for my benefit while I am living, and for the benefit of my beneficiaries after my death on the terms and conditions set forth in this instrument.  In order to accomplish the intent set forth in this Section, I have given my Trustee broad discretion with respect to the management, distribution, and investment of assets in my trust. All provisions of this trust are to be interpreted to accomplish my objectives.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RETAINED RIGHTS.</w:t>
      </w:r>
    </w:p>
    <w:p>
      <w:pPr>
        <w:keepNext w:val="0"/>
        <w:spacing w:before="200" w:after="0" w:line="260" w:lineRule="exact"/>
        <w:ind w:left="720" w:right="0" w:firstLine="0"/>
        <w:jc w:val="both"/>
      </w:pPr>
      <w:r>
        <w:rPr>
          <w:rFonts w:ascii="Times New Roman" w:hAnsi="Times New Roman" w:eastAsia="Times New Roman" w:cs="Times New Roman"/>
          <w:b w:val="0"/>
          <w:sz w:val="24"/>
        </w:rPr>
        <w:t>At any time during my life, I may amend or revoke this instrument or remove the incumbent trustee, by written notice delivered to the trustee, and if this instrument is completely revoked, all trust property held by the trustee shall be transferred and delivered to me or as I otherwise may direct in writing.</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During my life, the trustee shall administer the trust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distribute to any dependent children of mine, or me, or apply for any of our benefit, such amounts of net income and principal, even to the extent of exhausting principal, as the trustee determines from time to time to be required for my health, support, and best interests, and for the health, support and education of my dependent children, adding any undistributed net income to principal from time to time, as the trustee determines.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I have been declared to be disabled, the trustee also shall distribute to me such amounts of net income and principal as I may direct in writing, adding any undistributed net income to principal from time to time, as determined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in the trustee's discretion, may make gifts from principal to such one or more of my [spouse/partner] and descendants, other than the trustee, and any charitable organizations as the trustee determines to be desirable under the circumstances (including tax planning considerations), if such action is not significantly detrimental to my welfare or my dependent children.</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gifts shall be considered advancements and no person shall have standing to complain of any gift made or not made.</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instrument, there is hereby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which shall consist from time to time of such of my children who are not then disabled. The Committee, by majority vote, with the written concurrence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who has examined or treated me within the previous three months, at any time can declare me to be disabled, or subsequently declare that my disability has ended, in each case by written notice delivered to me and to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will be considered disabled when I am unable to effectively manage my property or financial affairs because of age, illness, mental disorder, dependence on prescription medication or other substances, or any other cause.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any period in which I have been declared to be disabled, unless the Committee designates otherwise in its declaration of disability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has determined that I am legally competent to act, I shall be (i) restricted from making withdrawals and giving directions under this Article, (ii) removed as trustee, (iii) prohibited from amending or revoking this instrument, and (iv) disqualified from appointing successor trustees and approving trustee accounts, in which event the persons who would exercise those rights if I were then deceased shall exercise them in my place. No person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determination regarding my legal competency.</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p>
    <w:p>
      <w:pPr>
        <w:keepNext w:val="0"/>
        <w:spacing w:before="200" w:after="0" w:line="260" w:lineRule="exact"/>
        <w:ind w:left="720" w:right="0" w:firstLine="0"/>
        <w:jc w:val="both"/>
      </w:pPr>
      <w:r>
        <w:rPr>
          <w:rFonts w:ascii="Times New Roman" w:hAnsi="Times New Roman" w:eastAsia="Times New Roman" w:cs="Times New Roman"/>
          <w:b w:val="0"/>
          <w:sz w:val="24"/>
        </w:rPr>
        <w:t>Upon my death, and after payment of any debts, expenses, and taxes, the  trustee shall distribute the remaining principal of the trust then held under this instrument, which is not otherwise effectively disposed of ("my Residuary Trust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survives me, I give my Residuary Trust Estate, real and personal, to my [spouse /partner] outright and free of any trusts.</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does not survive me, I give the balance of my Residuary Trust Estate to my descendants who survive me, per stirpes, outright and free of any trusts.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ULTIMATE DISPOSITION; HOLDBACK PROVISIONS.</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the trustee shall distribute any trust principal not otherwise effectively disposed of by the foregoing provisions of this instrument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One-half thereof to those persons living on the termination date of the trust who would have been entitled to receive my personal property under the laws of the State of Illinois, in effect on the date hereof, and in the proportions determined under those laws, had I died intestate on the termination date, survived by no spouse or descendants and domiciled in the State of Illinois;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One-half thereof to those persons living on the termination date of the trust who would have been entitled to receive the personal property of my [spouse/partner] under the laws of the State of Illinois, in effect on the date hereof, and in the proportions determined under those laws, had my [spouse/partner] died intestate on the termination date, survived by no spouse or descendants and domiciled in the State of Illinois.</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Despite the preceding provisions of this instrument, upon termination of any trust at the end of its stated term under this instrument, the trustee may elect to withhold any principal which is not effectively appointed and is otherwise required to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has not reached the age of twenty-five (25) years or who is disabled. The trustee shall retain any principal so withheld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named for that beneficiary, to be distributed to the beneficiary when he or she reaches the age of twenty-five (25) years, or, if later, upon termination of the disability. Until then, the trustee shall apply as much of the net income and principal of the trust as the trustee determines from time to time to be required for the health, support, and education of that beneficiary, adding any undistributed net income to principal from time to time, as the trustee determines. If the beneficiary for whom the trust is named dies before complete distribution of the trust, the trustee shall distribute the remaining trust principal to that beneficiary's estate.</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I cease to be trustee, I appoint [name of trustee] as trustee, or if [name of trustee] fails to become or ceases to be trustee, I appoint [name of bank and trust company], of Chicago, Illinois, as trustee.</w:t>
      </w:r>
    </w:p>
    <w:p>
      <w:pPr>
        <w:keepNext w:val="0"/>
        <w:spacing w:before="120" w:after="0" w:line="260" w:lineRule="exact"/>
        <w:ind w:left="720" w:right="0" w:firstLine="0"/>
        <w:jc w:val="left"/>
      </w:pPr>
      <w:r>
        <w:rPr>
          <w:rFonts w:ascii="Times New Roman" w:hAnsi="Times New Roman" w:eastAsia="Times New Roman" w:cs="Times New Roman"/>
          <w:b w:val="0"/>
          <w:sz w:val="24"/>
        </w:rPr>
        <w:t>5.2.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Appointer may appoint any one or more Qualified Appointees as additional or successor trustees, and I, while acting as Trustee Appointer, may supersede the appointments in the preceding paragraph.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or successor trustee hereunder shall be in writing, may be made to become effective at any time or upon any event,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or indefinitely, may be for limited or general purposes and responsibilities, and may be single or successive, all as specified in the instrument of appointment. The Trustee Appointer may revoke any such appointment before it is accepted by the appointee.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that has not been accepted by the appointee may be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Trustee Appointer, unless the instrument of appointment specifies otherwise. In the event that two or more instruments of appointment or revocation exist and are inconsistent, the latest by date shall control. The Trustee Appointer shall act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For purposes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Appointer means me, if not disabled, otherwise my then living children who are not disabled, otherwise the beneficiaries to whom the current trust income may or must then be distributed;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means any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has attained the age of twenty-five years, or any bank or trust company, within or outside the State of Illinois.</w:t>
      </w:r>
    </w:p>
    <w:p>
      <w:pPr>
        <w:keepNext w:val="0"/>
        <w:spacing w:before="120" w:after="0" w:line="260" w:lineRule="exact"/>
        <w:ind w:left="720" w:right="0" w:firstLine="0"/>
        <w:jc w:val="left"/>
      </w:pPr>
      <w:r>
        <w:rPr>
          <w:rFonts w:ascii="Times New Roman" w:hAnsi="Times New Roman" w:eastAsia="Times New Roman" w:cs="Times New Roman"/>
          <w:b w:val="0"/>
          <w:sz w:val="24"/>
        </w:rPr>
        <w:t>5.3.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of the subject matter and of all necessary parties; except that if any person would thereby approve his or her own accounts, then the trustee's accounts can be approved only by those individuals who would be Trustee Appointer if that person were then deceased.</w:t>
      </w:r>
    </w:p>
    <w:p>
      <w:pPr>
        <w:keepNext w:val="0"/>
        <w:spacing w:before="120" w:after="0" w:line="260" w:lineRule="exact"/>
        <w:ind w:left="720" w:right="0" w:firstLine="0"/>
        <w:jc w:val="left"/>
      </w:pPr>
      <w:r>
        <w:rPr>
          <w:rFonts w:ascii="Times New Roman" w:hAnsi="Times New Roman" w:eastAsia="Times New Roman" w:cs="Times New Roman"/>
          <w:b w:val="0"/>
          <w:sz w:val="24"/>
        </w:rPr>
        <w:t>5.4.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any period in which I am declared to be disabled hereunder, and at any time after my death, the Trustee Remover, if any, may remove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incumbent trustee by written notice delivered to that trustee and to the Trustee Appointer. The Trustee Remover means my then living children who are not disabled. The Trustee Remover shall only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720" w:right="0" w:firstLine="0"/>
        <w:jc w:val="left"/>
      </w:pPr>
      <w:r>
        <w:rPr>
          <w:rFonts w:ascii="Times New Roman" w:hAnsi="Times New Roman" w:eastAsia="Times New Roman" w:cs="Times New Roman"/>
          <w:b w:val="0"/>
          <w:sz w:val="24"/>
        </w:rPr>
        <w:t>5.5.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at any time by giving prior written notice to the Trustee Appointer. All trusts created under this instrument need not have or continue to have the same trustee. The provisions of this instrument that relate to the trustee shall be separately applicable to each trust held hereunder. While two or more trustees are acting, the following provisions shall apply where the context admits: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matter as to which two or more trustees have joint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stocks and bond certificates and powers, deeds of real estate and related transfer documents, applications, fax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presumed to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act or decision to refrain from acting if that trustee fails to indicate approval or disapproval thereof within fifteen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approval,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be required to continue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which has been disapproved on at least two occasions if that trustee has informed each disapproving co-trustee that continued disapproval will be assumed until notice to the contrary has been received; and</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720" w:right="0" w:firstLine="0"/>
        <w:jc w:val="left"/>
      </w:pPr>
      <w:r>
        <w:rPr>
          <w:rFonts w:ascii="Times New Roman" w:hAnsi="Times New Roman" w:eastAsia="Times New Roman" w:cs="Times New Roman"/>
          <w:b w:val="0"/>
          <w:sz w:val="24"/>
        </w:rPr>
        <w:t>5.6.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Unless specifically provided otherwise, at any time when more than one person is designated to act in the same fiduciary capacity, the action or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shall control;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does not vote or does not concur in any vote shall not be liable for any act or failure to act of the others.</w:t>
      </w:r>
    </w:p>
    <w:p>
      <w:pPr>
        <w:keepNext w:val="0"/>
        <w:spacing w:before="120" w:after="0" w:line="260" w:lineRule="exact"/>
        <w:ind w:left="720" w:right="0" w:firstLine="0"/>
        <w:jc w:val="left"/>
      </w:pPr>
      <w:r>
        <w:rPr>
          <w:rFonts w:ascii="Times New Roman" w:hAnsi="Times New Roman" w:eastAsia="Times New Roman" w:cs="Times New Roman"/>
          <w:b w:val="0"/>
          <w:sz w:val="24"/>
        </w:rPr>
        <w:t>5.7.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hereunder, or from acting with respect to particular property, then the Trustee Appointer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who is not so prohibited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whose authority shall be limited to exercising that power or discretion, or to acting with respect to that property.</w:t>
      </w:r>
    </w:p>
    <w:p>
      <w:pPr>
        <w:keepNext w:val="0"/>
        <w:spacing w:before="120" w:after="0" w:line="260" w:lineRule="exact"/>
        <w:ind w:left="720" w:right="0" w:firstLine="0"/>
        <w:jc w:val="left"/>
      </w:pPr>
      <w:r>
        <w:rPr>
          <w:rFonts w:ascii="Times New Roman" w:hAnsi="Times New Roman" w:eastAsia="Times New Roman" w:cs="Times New Roman"/>
          <w:b w:val="0"/>
          <w:sz w:val="24"/>
        </w:rPr>
        <w:t>5.8.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individual entitled to act under the preceding provisions of this Article is then disabled and such disability does not otherwise disqualify the individual from acting, the lawful guardian of that individual may sign the instrument of appointment or approval on his or her behalf.</w:t>
      </w:r>
    </w:p>
    <w:p>
      <w:pPr>
        <w:keepNext w:val="0"/>
        <w:spacing w:before="120" w:after="0" w:line="260" w:lineRule="exact"/>
        <w:ind w:left="720" w:right="0" w:firstLine="0"/>
        <w:jc w:val="left"/>
      </w:pPr>
      <w:r>
        <w:rPr>
          <w:rFonts w:ascii="Times New Roman" w:hAnsi="Times New Roman" w:eastAsia="Times New Roman" w:cs="Times New Roman"/>
          <w:b w:val="0"/>
          <w:sz w:val="24"/>
        </w:rPr>
        <w:t>5.9.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720" w:right="0" w:firstLine="0"/>
        <w:jc w:val="left"/>
      </w:pPr>
      <w:r>
        <w:rPr>
          <w:rFonts w:ascii="Times New Roman" w:hAnsi="Times New Roman" w:eastAsia="Times New Roman" w:cs="Times New Roman"/>
          <w:b w:val="0"/>
          <w:sz w:val="24"/>
        </w:rPr>
        <w:t>5.10.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person designated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may release or renounce any or all powers granted hereunder at any time by written instrument filed with the trust records, and, if so specified, that release or renunciation shall bind all successors acting in that fiduciary capacity. Except as otherwise provided in the preceding sentence, the incumbent trustee 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5.11.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Trustee may appoint any individual or entity to serve as my Trustee's agent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to transact any business on behalf of my trust or any other trust created under this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p>
    <w:p>
      <w:pPr>
        <w:keepNext w:val="0"/>
        <w:spacing w:before="200" w:after="0" w:line="260" w:lineRule="exact"/>
        <w:ind w:left="720" w:right="0" w:firstLine="0"/>
        <w:jc w:val="both"/>
      </w:pPr>
      <w:r>
        <w:rPr>
          <w:rFonts w:ascii="Times New Roman" w:hAnsi="Times New Roman" w:eastAsia="Times New Roman" w:cs="Times New Roman"/>
          <w:b w:val="0"/>
          <w:sz w:val="24"/>
        </w:rPr>
        <w:t>Following my death, but before final division or allocation of the trust principal, the trustee shall pay from the trust principal 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my legally enforceable debts, including debts owed by 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individually, except debts secured by real estate which were incurred primarily to acquire or improve the encumbered property, (b) the expenses of my last illness and funeral, (c) the administration expenses payable by reason of my death, and (d) the estate and inheritance taxes (including any interest and penalties) payable in any jurisdiction by reason of my death (whether or not the assets generating those taxes and expenses pass under this trust).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my probate estate is appointed within six months after my death, then the trustee shall pay the preceding items only to the extent my personal representative shall certify in writing to the trustee that the value of the cash and readily marketable assets of my residuary estate, as determined by my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my probate estate, as the trustee determines to be advisable. The preceding items shall be charged generally against the trust principal. The trustee shall not seek reimbursement for, recovery of, or contribution toward the payment of the preceding items from any person, except that if no personal representative of my probate estate is appointed within six months after my death, then, to the maximum extent permitted by law, the trustee shall seek reimbursement for, recovery of, or contribution toward the payment of estate taxes attributable to property which is included in my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instrument shall be charged to the property constituting the transfer in the manner provided by applicable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POWERS.</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powers set forth in the Illinois Trust Code (760 Ill. Comp. Stat. 3/815 and 760 Ill. Comp. Stat. 3/816) are specifically incorporated into this trust. In addition to all powers granted by law, the trustee shall have the following powers with respect to each trust held under this instrument, exercisable in the discretion of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investment and though its retention might violate principles of investment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create security interests in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unregistered form;</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(with or without discretionary powers);</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deal with the fiduciary or fiduciaries of any other trust or estate,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lend money to the representative of my estate or my [spouse's/partner's] estate, and to purchase property from the representative of either estate and retain it for any period, without liability for loss or depreciation in value, and notwithstanding any risk, lack of productivity, or lack of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commingle for investment purposes the trust property with the property of any other trust held hereunder, allocating to each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commingled property;</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merge at any time after the division date all the trust property with the property of any other trust created by my [spouse/partner] or me during life or by will, and held by the same trustee for the benefit of the same beneficiaries and upon substantially the same terms and conditions as those set forth herein, and, at the trustee's discretion, either administer the merged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or transfer the trust property to that other trust, to be administered under the instrument governing that other trust, and thereafter terminate the trust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entity; and in order to facilitate the merger of trusts, the trustee may shorten the perpetuities period;</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receive additional property me in any event (and, if the trustee consents in writing, from any other person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by lifetime or testamentary transfer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property and containing provisions excluding personal liability;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720" w:right="0" w:firstLine="0"/>
        <w:jc w:val="left"/>
      </w:pPr>
      <w:r>
        <w:rPr>
          <w:rFonts w:ascii="Times New Roman" w:hAnsi="Times New Roman" w:eastAsia="Times New Roman" w:cs="Times New Roman"/>
          <w:b w:val="0"/>
          <w:sz w:val="24"/>
        </w:rPr>
        <w:t>7.2.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powers granted in this Article may be exercised even after termination of all trusts hereunder until actual distribution of all trust principal, but not beyond the period permitted by any applicable rule of law relating to perpetuities within the meaning of 760 Ill. Comp. Stat. 3/1402 and 760 Ill. Comp. Stat. 3/1404..</w:t>
      </w:r>
    </w:p>
    <w:p>
      <w:pPr>
        <w:keepNext w:val="0"/>
        <w:spacing w:before="120" w:after="0" w:line="260" w:lineRule="exact"/>
        <w:ind w:left="720" w:right="0" w:firstLine="0"/>
        <w:jc w:val="left"/>
      </w:pPr>
      <w:r>
        <w:rPr>
          <w:rFonts w:ascii="Times New Roman" w:hAnsi="Times New Roman" w:eastAsia="Times New Roman" w:cs="Times New Roman"/>
          <w:b w:val="0"/>
          <w:sz w:val="24"/>
        </w:rPr>
        <w:t>7.3.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7.4.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this Article shall apply to each trust held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instead of making distributions directly to that beneficiary. In addition,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eligible to receive income or principal distributions is disabled at the time of distribution, then the trustee may, without further responsibility, make those distributions to the beneficiary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guardian of the beneficiary,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the trustee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Determinations made by the trustee under this paragraph in good faith shall be conclusive on all persons.</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this instrument, all net income accrued or undistributed at the termination of any interest shall be treated as if it had accrued or been received immediately after that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With respect to distributions from any trust by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the character and habits of the beneficiary, the diligence, progress and aptitude of the beneficiary in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 and the ability of the beneficiary to handle money usefully and prudently and to assume the responsibilities of adult life and self-support.</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I hereby limit the general discretionary powers of the trustee so that (i) no trustee (other than me) shall participate in any decision that would cause any portion of the trust to be includable in the estate of the trustee for federal estate tax purposes, and (ii) no trustee (other than me) may use trust income or principal to discharge the legal obligation of the trustee individually to support or educate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for distribution consists of two or more elements, they shall be severable for purposes of determining any trustee's ability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may assign, anticipate, encumber, alienate, or otherwise voluntarily transfer the income or principal of any trust created under this trust [Optional Clause:  without the prior written consent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neither the income nor the principal of any trust created under this trust is subject to attachment, bankruptcy proceedings or any other legal process, the interference or control of creditors or others, or any involuntary transfer.</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distribute any trust principal or net income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as the holder of the power may specify in the instrument exercising the power. To be effective, the exercise of any power of appointment granted hereunder shall make specific reference to the provision creating the power.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power of appointment has been exercised, the trustee, without liability,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admitted to probate in any jurisdiction as the will of the holder of the power or may assume the holder left no will in the absence of actual knowledge of one within three months after the holder's death.</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after my death the trustee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related or subordinate to any beneficiary of the trust within the meaning of Section 672(c) of the Code) shall determine that the trust no longer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that makes it economical to administer, the trustee, without further responsibility, may (but need not) distribute the remaining trust principal to the beneficiary for whom the trust is named or, if not, to my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8.8.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if at the end of twenty-one (21) years after the death of the last to die of myself, my [spouse/partner], and all descendants of mine who are living at my death, the trust is not indefeasibly vested in interest, then the trustee, subject to the Holdback Provisions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Article of this instrument, shall distribute the trust principal to the beneficiary for whom the trust is named.</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 PROVISIONS.</w:t>
      </w:r>
    </w:p>
    <w:p>
      <w:pPr>
        <w:keepNext w:val="0"/>
        <w:spacing w:before="120" w:after="0" w:line="260" w:lineRule="exact"/>
        <w:ind w:left="720" w:right="0" w:firstLine="0"/>
        <w:jc w:val="left"/>
      </w:pPr>
      <w:r>
        <w:rPr>
          <w:rFonts w:ascii="Times New Roman" w:hAnsi="Times New Roman" w:eastAsia="Times New Roman" w:cs="Times New Roman"/>
          <w:b w:val="0"/>
          <w:sz w:val="24"/>
        </w:rPr>
        <w:t>9.1.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reserve to myself all rights now or hereafter vested in me as owner of any life insurance policies made payable to the trustee, including the rights to change beneficiaries, to borrow money (from the issuing companies, the banking department of any corporate trustee acting hereunder, or others) using the policies as security, to surrender the policies for cash, to receive dividends and all other payments available to the owner, and to withdraw any policies held by the trustee (in which event the trustee shall have no duty to seek their return).</w:t>
      </w:r>
    </w:p>
    <w:p>
      <w:pPr>
        <w:keepNext w:val="0"/>
        <w:spacing w:before="120" w:after="0" w:line="260" w:lineRule="exact"/>
        <w:ind w:left="720" w:right="0" w:firstLine="0"/>
        <w:jc w:val="left"/>
      </w:pPr>
      <w:r>
        <w:rPr>
          <w:rFonts w:ascii="Times New Roman" w:hAnsi="Times New Roman" w:eastAsia="Times New Roman" w:cs="Times New Roman"/>
          <w:b w:val="0"/>
          <w:sz w:val="24"/>
        </w:rPr>
        <w:t>9.2.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any life insurance policies or employee benefit plans not owned by the trust but made payable to the trustee on my death,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no responsibility for payment of premiums or assessments on the policies, and the companies issuing them shall have no responsibility to see to the fulfillment of any trust hereunder or to the application of any proceeds;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receipt and release shall release and discharge any obligor for any payment made and shall bind every trust beneficiary hereunder;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no duty to bring suit for payment of any of the policies or plan benefits, unless the trustee holds funds out of which the trustee may be indemnified against all expenses of suit, including legal fees.</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w:t>
      </w:r>
    </w:p>
    <w:p>
      <w:pPr>
        <w:keepNext w:val="0"/>
        <w:spacing w:before="200" w:after="0" w:line="260" w:lineRule="exact"/>
        <w:ind w:left="720" w:right="0" w:firstLine="0"/>
        <w:jc w:val="both"/>
      </w:pPr>
      <w:r>
        <w:rPr>
          <w:rFonts w:ascii="Times New Roman" w:hAnsi="Times New Roman" w:eastAsia="Times New Roman" w:cs="Times New Roman"/>
          <w:b w:val="0"/>
          <w:sz w:val="24"/>
        </w:rPr>
        <w:t>For all purposes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10.1.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Legal adoption before the adopted person reached the age of twenty-one years, but not thereafter, shall be equivalent to blood relationship;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lawful wedlock and those claiming through that person shall be considered to be descendants of: (i) the natural mother and her ancestors, and (ii) if the natural father acknowledges paternity,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080" w:right="0" w:firstLine="0"/>
        <w:jc w:val="left"/>
      </w:pPr>
      <w:r>
        <w:rPr>
          <w:rFonts w:ascii="Times New Roman" w:hAnsi="Times New Roman" w:eastAsia="Times New Roman" w:cs="Times New Roman"/>
          <w:b w:val="0"/>
          <w:sz w:val="24"/>
        </w:rPr>
        <w:t>10.2.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reference is made to the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080" w:right="0" w:firstLine="0"/>
        <w:jc w:val="left"/>
      </w:pPr>
      <w:r>
        <w:rPr>
          <w:rFonts w:ascii="Times New Roman" w:hAnsi="Times New Roman" w:eastAsia="Times New Roman" w:cs="Times New Roman"/>
          <w:b w:val="0"/>
          <w:sz w:val="24"/>
        </w:rPr>
        <w:t>10.3.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080" w:right="0" w:firstLine="0"/>
        <w:jc w:val="left"/>
      </w:pPr>
      <w:r>
        <w:rPr>
          <w:rFonts w:ascii="Times New Roman" w:hAnsi="Times New Roman" w:eastAsia="Times New Roman" w:cs="Times New Roman"/>
          <w:b w:val="0"/>
          <w:sz w:val="24"/>
        </w:rPr>
        <w:t>10.4.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 In addition, my spouse shall be considered disabled if she is considered disabled under the SPOUSE Living Trust.</w:t>
      </w:r>
    </w:p>
    <w:p>
      <w:pPr>
        <w:keepNext w:val="0"/>
        <w:spacing w:before="120" w:after="0" w:line="260" w:lineRule="exact"/>
        <w:ind w:left="1080" w:right="0" w:firstLine="0"/>
        <w:jc w:val="left"/>
      </w:pPr>
      <w:r>
        <w:rPr>
          <w:rFonts w:ascii="Times New Roman" w:hAnsi="Times New Roman" w:eastAsia="Times New Roman" w:cs="Times New Roman"/>
          <w:b w:val="0"/>
          <w:sz w:val="24"/>
        </w:rPr>
        <w:t>10.5.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080" w:right="0" w:firstLine="0"/>
        <w:jc w:val="left"/>
      </w:pPr>
      <w:r>
        <w:rPr>
          <w:rFonts w:ascii="Times New Roman" w:hAnsi="Times New Roman" w:eastAsia="Times New Roman" w:cs="Times New Roman"/>
          <w:b w:val="0"/>
          <w:sz w:val="24"/>
        </w:rPr>
        <w:t>10.6.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"lawful guardian" means successively in the order named, (i) the court-appointed guardian of the estate, (ii) either parent, or (iii) the individual having personal custody (whether or not court-appointed) where no guardian of the estate has been appointed.</w:t>
      </w:r>
    </w:p>
    <w:p>
      <w:pPr>
        <w:keepNext w:val="0"/>
        <w:spacing w:before="120" w:after="0" w:line="260" w:lineRule="exact"/>
        <w:ind w:left="1080" w:right="0" w:firstLine="0"/>
        <w:jc w:val="left"/>
      </w:pPr>
      <w:r>
        <w:rPr>
          <w:rFonts w:ascii="Times New Roman" w:hAnsi="Times New Roman" w:eastAsia="Times New Roman" w:cs="Times New Roman"/>
          <w:b w:val="0"/>
          <w:sz w:val="24"/>
        </w:rPr>
        <w:t>10.7.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080" w:right="0" w:firstLine="0"/>
        <w:jc w:val="left"/>
      </w:pPr>
      <w:r>
        <w:rPr>
          <w:rFonts w:ascii="Times New Roman" w:hAnsi="Times New Roman" w:eastAsia="Times New Roman" w:cs="Times New Roman"/>
          <w:b w:val="0"/>
          <w:sz w:val="24"/>
        </w:rPr>
        <w:t>10.8.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080" w:right="0" w:firstLine="0"/>
        <w:jc w:val="left"/>
      </w:pPr>
      <w:r>
        <w:rPr>
          <w:rFonts w:ascii="Times New Roman" w:hAnsi="Times New Roman" w:eastAsia="Times New Roman" w:cs="Times New Roman"/>
          <w:b w:val="0"/>
          <w:sz w:val="24"/>
        </w:rPr>
        <w:t>10.9.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080" w:right="0" w:firstLine="0"/>
        <w:jc w:val="left"/>
      </w:pPr>
      <w:r>
        <w:rPr>
          <w:rFonts w:ascii="Times New Roman" w:hAnsi="Times New Roman" w:eastAsia="Times New Roman" w:cs="Times New Roman"/>
          <w:b w:val="0"/>
          <w:sz w:val="24"/>
        </w:rPr>
        <w:t>10.10.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"charitable organization" means any organization which is described in Sections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10.11.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080" w:right="0" w:firstLine="0"/>
        <w:jc w:val="left"/>
      </w:pPr>
      <w:r>
        <w:rPr>
          <w:rFonts w:ascii="Times New Roman" w:hAnsi="Times New Roman" w:eastAsia="Times New Roman" w:cs="Times New Roman"/>
          <w:b w:val="0"/>
          <w:sz w:val="24"/>
        </w:rPr>
        <w:t>10.12.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instrument and all dispositions hereunder shall be governed by and interpreted in accordance with the laws of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10.13.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may be executed in any number of counterparts, each of which will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or electronic copy of this trust that the Trustee certifies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as if it were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executed this trust on [month day, 20__]. This trust instrument is effective when signed by me, whether or not now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client], Grantor and Trustee</w:t>
      </w:r>
    </w:p>
    <w:p>
      <w:pPr/>
    </w:p>
    <w:p>
      <w:pPr>
        <w:keepNext w:val="0"/>
        <w:spacing w:before="120" w:after="0" w:line="260" w:lineRule="exact"/>
        <w:ind w:left="360" w:right="0" w:firstLine="0"/>
        <w:jc w:val="left"/>
      </w:pPr>
      <w:r>
        <w:rPr>
          <w:rFonts w:ascii="Times New Roman" w:hAnsi="Times New Roman" w:eastAsia="Times New Roman" w:cs="Times New Roman"/>
          <w:b/>
          <w:sz w:val="24"/>
        </w:rPr>
        <w:t>SCHEDULE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schedule is attached to and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[name of client] Living Trust, executed by [name of client], and identifies the initial property held subject to that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