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Individual with Spouse or Partner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TRUST] REVOCABLE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grantor], residing in [city], New Jersey, (“the Grantor”) enter into this Trust Agreement on this [day] of [month], [year], with the said [name of trustee] (“the Trustee”).</w:t>
      </w:r>
    </w:p>
    <w:p>
      <w:pPr>
        <w:keepNext w:val="0"/>
        <w:spacing w:before="120" w:after="0" w:line="260" w:lineRule="exact"/>
        <w:ind w:left="360" w:right="0" w:firstLine="0"/>
        <w:jc w:val="left"/>
      </w:pPr>
      <w:r>
        <w:rPr>
          <w:rFonts w:ascii="Times New Roman" w:hAnsi="Times New Roman" w:eastAsia="Times New Roman" w:cs="Times New Roman"/>
          <w:b/>
          <w:sz w:val="24"/>
        </w:rPr>
        <w:t>W I T N E S S E T H:</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Grantor desires to establish this trust, the “[name of trust (e.g., grantor’s name)] Revocable Trust” (the “Trust”), for [his/her] benefit and protection in the event of [his/her] incapacity, and to provide for the disposition of property on [his/her] death to the individuals designated below;</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the Grantor transfers to the Trustee the property listed in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“Trust Estate”), and may transfer additional property thereto from time to time, either during the Grantor’s life, or pursuant to beneficiary designation or otherwise on the Grantor’s death, to be held and administered by the Trustee pursuant to the terms and conditions set forth in this Trust Agreement;</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Trustee agrees to accept this Trust Agreement and to be bound by the terms and conditions hereof;</w:t>
      </w:r>
    </w:p>
    <w:p>
      <w:pPr>
        <w:keepNext w:val="0"/>
        <w:spacing w:before="200" w:after="0" w:line="260" w:lineRule="exact"/>
        <w:ind w:left="72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reference herein to “the Trustees”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all those serving as Trustee or Co-Trustees at any given time, and reference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to any of the then serving Trustees;</w:t>
      </w:r>
    </w:p>
    <w:p>
      <w:pPr>
        <w:keepNext w:val="0"/>
        <w:spacing w:before="200" w:after="0" w:line="260" w:lineRule="exact"/>
        <w:ind w:left="72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promises herein contained, and other good and valuable consideration, the receipt of which is hereby acknowledged, the parties hereto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is [married to /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committed domestic partnership with] [name of spouse/partner] and any reference to the Grantor’s [spouse/partner] shall be to [him/her].</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During Grantor’s Life.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the Grantor’s life, the Trustee shall hold, manage, invest, and reinvest the Trust Estate, and shall collect the income thereof, and shall pay so much of the net income and principal to the Grantor, or apply for the Grantor’s benefit, as the Trustee shall determine in his or her absolute discretion. The Trustee shall accumulate any undistributed income and add the same to the principal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liberally distribute income and principal of the Trust for the Grantor’s benefit. The rights of the successor beneficiaries hereunder shall be considered secondary. The Trust is established to ensure that the best available care and support is provided to the Grantor to meet all the Grantor’s lifetime needs. All assets of the Trust are to be considered available for that purpose, and the Trustee shall at all times be guided by that purpose and intent. While the Grantor is acting as Trustee, [he/she] may act individually and without oversight from any successor Trustees.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Grantor is not the serving Trustee during the Grantor’s lifetime, the then acting Trustee shall make every effort to involve the Grantor in decision-making regarding both financial matters and personal care. The Trustee shall make every effort to determine the Grantor’s wishes and make decisions that conform to them. If the Grantor is unable to make [his/her] wishes known, the Trustee shall make decisions that the Trustee believes that the Grantor would make, bearing in mind that the least restrictive alternatives for living arrangements are desirable so that the Grantor may live with the greatest degree of dignity possible. The Trust is to be used to provide the Grantor with the best available care and support during the Grantor’s lifetime.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on Grantor’s Death.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Grantor’s death: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pay to or on behalf of the Grantor’s estate, such amounts as may be requested from the executor of the Grantor’s estate, for the payment of the Grantor’s debts, funeral expenses, and expenses of the Grantor’s last illness. Additionally, the Trustee shall pay to or on behalf of the Grantor’s estate, such expenses of administering the Trust Estate, including the costs of safeguarding and delivering assets. The Trustee shall pay any federal and state estate tax that may be due by reason of the Grantor’s death, as further provided in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 unless the Trustee, in the Trustee's discretion, determines that other adequate provisions have been made for payment of those expenses and taxes. Such payments may be made directly to the taxing authorities or other persons entitled thereto or to the executors of the Grantor’s estate. The Trustee shall have no duty or obligation to determine the correctness, validity, propriety, or amount of any such taxes or expenses or to see to the proper use or disposition of any such payment. The Trustee shall have no liability for any such payment made in good faith or pursuant to the request or instructions of the executors of the Grantor’s estate. Any decision made by the Trustee as to the amount and manner of any payments authorized or directed to be made by this Section shall fully protect the Trustee and shall be conclusive and binding upon all persons interested in the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all of the tangible personal property held or received by the Trustee at the time of the Grantor’s death,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Will or any written statement prepared by the Grantor, specifically bequeaths any tangible personal property which, at the time of the Grantor’s death, is held in trust hereunder, the Trustee shall distribute such property as provided under the Will or written statement.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balance of such tangible personal property shall be distributed to the Grantor’s [spouse/partner], if [his/her] [spouse/partner] survives the Grantor. If the Grantor’s [spouse/partner] does not survive the Grantor, such property shall be divided among the Grantor’s [children / residuary beneficiaries] who survive the Grantor, to be divided among them as they shall agree. If the beneficiaries cannot reach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with respect to the disposition of such property within 90 days after the Grantor’s death, or if any such beneficiary is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otherwise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then such property shall be divided by the Trustee in as nearly equal shares as practical, having due regard for their personal preferences. The Trustee may sell any of such property for which the Grantor’s [children / residuary beneficiaries] do not indicate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preference and, in such case, shall distribute the proceeds as part of the Grantor’s Residuary Trust Estate.</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beneficiary of tangible personal property under this section shall be entitled to any claims in the Grantor’s favor existing at the Grantor’s death with respect to the property distributed to such beneficiary, and, to the extent practical, shall be entitled to any insurance policies relating to such tangible personal property.</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"tangible personal property" shall include, but not be limited to, the Grantor’s household goods, jewelry, furniture, furnishings, equipment, and automobiles together with all insurance policies relating thereto, but such term does not include personally held art, antiques, stamp and coin collections, and other collectibles. Such term also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any [child/beneficiary]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tangible personal property under this Section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in the exercise of the Trustee’s discretion, may:</w:t>
      </w:r>
    </w:p>
    <w:p>
      <w:pPr>
        <w:keepNext w:val="0"/>
        <w:spacing w:before="120" w:after="0" w:line="260" w:lineRule="exact"/>
        <w:ind w:left="21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Keep possession and control over all or any part of such tangible personal property which is not sold until such minor attains the age of majority –or–</w:t>
      </w:r>
    </w:p>
    <w:p>
      <w:pPr>
        <w:keepNext w:val="0"/>
        <w:spacing w:before="120" w:after="0" w:line="260" w:lineRule="exact"/>
        <w:ind w:left="2160" w:right="0" w:firstLine="0"/>
        <w:jc w:val="left"/>
      </w:pPr>
      <w:r>
        <w:rPr>
          <w:rFonts w:ascii="Times New Roman" w:hAnsi="Times New Roman" w:eastAsia="Times New Roman" w:cs="Times New Roman"/>
          <w:b w:val="0"/>
          <w:sz w:val="24"/>
        </w:rPr>
        <w:t>(B)</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Deliver such tangible personal property to such minor, to such minor’s parent or other adult with whom such minor resides, to such minor’s duly appointed guardian,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such minor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under the applicable Uniform Gifts to Minors Act or Uniform Transfers to Minors Act of any jurisdiction. The receipt of such property by such minor, parent, adult with whom such minor child resides, guardian, or custodian shall fully discharge the Trustee with respect to such delivery.</w:t>
      </w:r>
    </w:p>
    <w:p>
      <w:pPr>
        <w:keepNext w:val="0"/>
        <w:spacing w:before="120" w:after="0" w:line="260" w:lineRule="exact"/>
        <w:ind w:left="1800" w:right="0" w:firstLine="0"/>
        <w:jc w:val="left"/>
      </w:pPr>
      <w:r>
        <w:rPr>
          <w:rFonts w:ascii="Times New Roman" w:hAnsi="Times New Roman" w:eastAsia="Times New Roman" w:cs="Times New Roman"/>
          <w:b w:val="0"/>
          <w:sz w:val="24"/>
        </w:rPr>
        <w:t>(vi)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costs of distribution of any tangible personal property, including, without limitation, storage, insurance, packing, and delivery, shall be paid by the Trustee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balance of the Trust Estate, after the payment of any debts (other than debts secured by mortgages on real estate or loans on life insurance policies), expenses and taxes, including any property mentioned above but not effectively disposed of (“Residuary Trust Estate”), shall be distributed as follows:</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[spouse/partner] survives the Grantor, the Residuary Trust Estate shall be distributed to the Grantor’s [spouse/partner] outright and free of any trusts.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Grantor’s [spouse/partner] does not survive the Grantor, the Residuary Trust Estate shall be distributed to the Grantor’s surviving issue, per stirpes, outright and free of any trusts.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there are no persons designated in this Trust Agreement to whom any part of the income or principal may be distributed pursuant to the provisions of this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such property shall be transferred and paid over to the persons to whom and in the shares and proportions in which the Grantor’s administrator would have been required to pay the same under the laws of New Jersey in effect at the time such disposition is made had the Grantor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generation-skipping, or other wealth transfer taxes (other than any additional estate tax imposed by Code Sections 2031(c)(5)(C), 2032A(c), or 2057(f), or any generation-skipping transfer tax on any generation-skipping transfer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skip or any comparable tax imposed by any other taxing authority) that result from the Grantor’s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Grantor’s death, but only to the extent imposed upon property passing under the Grantor’s Will or this Trust Agreement, together with interest and penalties on those taxes, shall be charged against and paid without apportionment out of the Grantor’s Residuary Trust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administrative expense. Such taxes on property not passing under this Trust Agreement or the Grantor’s Will shall be apportioned to and paid by those succeeding to such property in accordance with the provisions of the Internal Revenue Code and any provisions of other applicable law apportioning such taxes.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the Grantor’s probate estate is appointed within six months after the Grantor’s death, then the Trustee shall pay the preceding items only to the extent the Grantor’s personal representative shall certify in writing to the Trustee that the value of the cash and readily marketable assets of the Grantor’s residuary estate, as determined by [his/her]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the Grantor’s probate estate, as the Trustee determines to be advisable. The preceding items shall be charged generally against the principal of the Residuary Trust Estate. The Trustee shall not seek reimbursement for, recovery of, or contribution toward the payment of the preceding items from any person, except that if no personal representative of the Grantor’s probate estate is appointed within six months after the Grantor’s death, then, to the maximum extent permitted by law, the Trustee shall seek reimbursement for, recovery of, or contribution toward the payment of estate taxes attributable to property which is included in the Grantor’s gross estate under Section 2036, 2041, or 2044 of the Code, and which taxes are not otherwise paid or payable.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Trust Agreement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death of the Grantor, the Grantor may, at any time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and acknowledged by the Grantor, appoint one or more co Trustees to serve with the Grantor and/or appoint one or more successor Trustees to serve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resigns or otherwise ceases to serve hereunder, and any co-Trustee or successor Trustee so appointed may be removed by the Grantor at any time upon 30 days’ written notice to such Trustee. If the Grantor or any co-Trustee or successor Trustee appointed by the Grantor resigns, is removed, or otherwise ceases to serve and there is no other Trustee then serving, [name of successor trustee] shall become Trustee. If [name of successor trustee] fails to qualify or ceases to serve, [name of second successor trustee] shall become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any Trustee’s lack of capacity to manage property, such Trustee shall cease to 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Each individual who signs this Trust Agreement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acceptance of trusteeship hereunder, by so signing:</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to cooperate in any physical or mental examination necessary to carry out the provisions of this subsection;</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Waives all provisions of law relating to disclosure of confidential medical information, including, but not limited to, the Health Insurance Portability and Accountability Act of 1996, insofar as that disclosure would be pertinent to any inquiry under this section; and</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Agrees that the obligations under this subsection shall be specifically enforceable.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last acting sole Trustee for whom there is no named successor, whether named in this Trust Agreement or named pursuant to procedures prescribed in this Trust Agreement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he or she shall cease to act as Trustee for any reason whatsoever. Any such designation shall be made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executed, and acknowledged by such designator during his or her lifetime (which he or she may alter from time to time), or by his or her Last Will and Testament duly admitted to probate.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under this Trust Agreement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or institution with fiduciary trust powers as Trustee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adhere to the limitations imposed on the Trustees in Section </w:t>
      </w:r>
      <w:r>
        <w:rPr>
          <w:rFonts w:ascii="Times New Roman" w:hAnsi="Times New Roman" w:eastAsia="Times New Roman" w:cs="Times New Roman"/>
          <w:b w:val="0"/>
          <w:sz w:val="24"/>
        </w:rPr>
        <w:t>8.</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be required to give any bond or other security for the proper discharge of his or her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in the New Jersey or elsewhere. No Trustee shall be liable for any error in judgment or be liable for good faith reliance on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Trustees,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shall be entitled to receive reasonable compensation for the duties performed in accordance with this Trust Agreement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 Notwithstanding the foregoing,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shall be entitled to compensation in accordance with its published fee schedule in effect at the time services were rendered.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in addition to all other powers incident to his or her respective offices of Trustee, in his or her absolute and uncontrolled discretion, the following rights, powers, and authority, subject only to express provisions to the contrary contained in this Trust Agreement, namely: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any source and to add it and mingle it with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the principal of the Trust in stocks, common, preferred, or any other class, in bonds, secured or unsecured, and in other securities, in foreign exchange, in mutual funds, in common trust funds, in commodities, equities, mortgages (including mortgages on any property owned by any income beneficiary hereunder), real estate, business enterprises, mineral rights, mine projects, investments in the nature of loans, or other properties of any kind, whether foreign or domestic without regard to the proportion which such property or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character so held may bear to the entire trust and whether or not such stocks, bonds, securities, or other properties are of the nature approved for fiduciaries by the present or future laws or statutes applicable thereto; accordingly, the Trustee may, but need not, favor retention of assets originally owned by the Grantor prior to contribution to this Trust, and the Trustee shall not be under any duty to diversify investments, regardless of any rule of law requiring diversification, and any such duty is hereby waived; the Trustee may retain and acquire property that does not produce income, subject to any restrictions or qualifications of this power set forth elsewhere in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or all of the Trust in cash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period of time; to purchase and hold for periods of time non-income producing securities and other property upon such terms and conditions as the Trustee may determine; to take out and maintain life insurance and health insurance policies on any income beneficiary or the spouse or issue of any income beneficiary hereunder and life insurance policies on the Grantor’s life;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purchase, sell, exchange, lease, mortgage, grant options upon, abandon, demolish, alter, repair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ordinary or extraordinary manner, to sell, purchase, and exercise rights and options, or otherwise deal with any real or personal property in such manner and upon such terms and conditions as the Trustee shall deem proper to make, execute, and deliver all proper instruments for said purposes; any lease made by the Trustee may extend beyond the period fixed by statute for leases made by fiduciaries and beyond the duration of any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partition, without sale, any real or personal property held jointly or in common with others or distributable to one or more persons hereunder and to pay or receive consideration to effect equality of partition; to unite with any other owner in the management, leasing, use, or improvement of any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amortize or not amortize premiums; to create reserves for depreciation and obsolescence, or wasting assets; to allocate receipts and disbursements between income and principal, notwithstanding that such allocations may contravene law or custom which would otherwise be applicable, so long as such allocation is, in its discretion, not unreasonable;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from anyone,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for any purpose, in connection with the administration of the Grantor’s estate, and to assign as collateral security therefor any property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Trust; to continue any existing loans, to renew or modify any existing contracts or agreements entered into by the Grantor during the Grantor’s life, and to continue any business in which the Grantor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partner, or proprietor at the time of the Grantor’s death;</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any and all claims, debts, accounts, and causes of action in favor of or against the Trust and to give receipts and acquittances therefor;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accountants, agents, attorneys, investment advisors (except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fiduciary), and such other persons as the Trustee may deem advisable in the administration of the Trust and to make such payments therefor as the Trustee may deem reasonable, whether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retainer basis or otherwise, and to delegate to such person any discretion which the Trustee may deem proper, including by way of illustration and not limitation, discretion delegated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advisor to make purchase and sales with prior consultation; the fact that the Trustee shall be retained in such other capacity shall in no way affect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right to receive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services in such other capacity in addition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reasonable compensation for acting as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enter into pooling arrangements and voting trust agreements; to participate in reorganizations; to grant proxies, to deposit property with protective committees; to register securities in the names of nominees, insofar as permitted by law;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in private investment partnerships, notwithstanding that said participation may be irrevocable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up to one year, and notwithstanding that under the partnership agreement, limited partners may have no voice in the investment of partnership assets;</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Out of the proceeds of any insurance policies, pension plan, profit sharing plan, or individual retirement account death benefits held hereunder, the Trustee may, in the Trustee’s sole and absolute discretion, purchase assets from the Grantor’s estate or loan assets to the Grantor’s estate at their fair market value. The propriety of the purchase, the nature and amount of the assets so purchased, and the ascertainment of fair value shall be solely within the discretion of the Trustee, and the Trustee shall incur no liability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purchase or purchases even though such assets are not investments in which the Trustee is authorized by law or by any rule of court to invest trust funds;</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limitation by specification of the following, the Trustee is expressly authorized and empowered, without any charge of self-dealing and without any increase or decrease in its responsibility and liability, to exercise any and all of the powers, authorities, and discretions provided hereunder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 in respect of any other business interest in which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stockholder, officer, director, partner, employee, or otherwise,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interest, and in respect of any securities issued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executor and the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subsidiary;</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distribution of the Trust in kind and to cause any share to be composed of cash, property, or undivided fractional shares in property different in kind from any other shares and for that purpose to determine the values thereof, so far as permitted by law and by other provisions of this Trust; to determine that any property is worthless or of insufficient value to warrant keeping or protecting and to abandon any such property or to convey the same with or without consideration;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the assets of multiple trusts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fund if the interests of the trusts are accounted for separately;</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any trust created hereunder with any other trust or trusts created by the Grantor, if any, under will or deed (if the terms of any such trust are then substantially similar and held for the primary benefit of the same persons);</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After the Grantor’s death, to make voluntary contributions of funds held in this Trust in its discretion to any other trust of mine, if any, under will or deed, either on its own initiative or at the request of any trustee of such other trust; provided, however, in no event is the Trustee under any legal or other obligation to initiate such contribution or to comply with any request that may be made;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rights, powers and duties, discretionary or otherwise, herein conferred upon Trustee shall continue after termination of any trust created hereunder and until complete distribution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any portion of the Grantor’s exemption under Section 2631(</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Internal Revenue Code of 1986, as amended, to any property as to which the Grantor is the transferor, including any property transferred by the Grantor during life as to which the Grantor did not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allocation prior to [his/her] death;</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divide property in any trust being held hereunder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as defined in Section 2642(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of the Internal Revenue Code of 1986, as amended, of neither one hundred percent (100%) nor zero into two separate trusts representing two fractional shares of the property being divided, one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one hundred percent (100%) and the other to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inclusion ratio of zero;</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join with the Grantor’s [spouse/partner], or [his/her] estate, or governing revocable trust, in the execution and filing of any federal income tax return for the year in which the Grantor’s death occurred and for any years prior thereto, and also to consent to any gifts made by [him/ her] as being made by the Grantor for the purposes of the federal gift tax laws; and the executors of the Grantor’s estate or the Trustee may take such action even though it may result in additional liabilities for the Grantor’s estate. Any income or gift taxes due on such returns and any deficiency, interest or penalties thereon shall be allocated in such manner between the Grantor’s estate and the Grantor’s [spouse/partner] or [his/her] estate, or all to any of them as the executors of the Grantor’s estate or the Trustee in their sole discretion shall deem equitable and proper;</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tax elections and allocations the Trustee may consider appropriate, including any election to treat this revocable trust as part of the Grantor’s estate for income tax purposes,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affected by the election,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prohibited from participating in the election by another provision of this Trust Agreement; provided, however, this authority is exercisable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and may not be used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fiduciary duties. Tax elections and allocations made in good faith shall not require equitable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corporation;</w:t>
      </w:r>
    </w:p>
    <w:p>
      <w:pPr>
        <w:keepNext w:val="0"/>
        <w:spacing w:before="120" w:after="0" w:line="260" w:lineRule="exact"/>
        <w:ind w:left="1440" w:right="0" w:firstLine="0"/>
        <w:jc w:val="left"/>
      </w:pPr>
      <w:r>
        <w:rPr>
          <w:rFonts w:ascii="Times New Roman" w:hAnsi="Times New Roman" w:eastAsia="Times New Roman" w:cs="Times New Roman"/>
          <w:b w:val="0"/>
          <w:sz w:val="24"/>
        </w:rPr>
        <w:t>(w)</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elect, pursuant to the terms of any employee benefit plan, individual retirement plan, or insurance contract, the mode of distribution of the proceeds thereof, and no adjustment shall be made in the interests of the beneficiaries to compensate for the effect of the election; and</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the Grantor’s digital assets, the Trustee may:</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the Grantor’s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the Grantor’s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the Grantor’s digital assets, including, but not limited to, any and all of the Grantor’s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the Grantor’s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the Grantor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The terms used in this authorization are to be construed as broadly as possible and that this authorization of access be construed as the Grantor’s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 Administration.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Trust Agreement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under this Trust Agreement may accept the Trust assets delivered to him or her by or on behalf of his or her predecessor Trustee as constituting the entire Trust Estate, and the successor Trustee shall not be required to take any action to recover further assets or to investigate any acts done by any predecessor Trustee, nor shall any successor Trustee be required to bring any action to determine what constitutes the Trust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Trust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Trust Agreement to be delivered to or served on the Trustees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Trust Agreement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of this Trust Agreement. Anyone may rely on any statement of fact certified by anyone who appears from the original copy or portion of the Trust Agreement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From time to time and upon termination of any of the trusts established hereunder, the Trustee may render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setting forth the receipts and disbursements of principal and income and the assets on hand at the commencement and expiration of the accounting period. The written approval of such accounting by the Grantor during [his/her] lifetime, or by the then living competent adult beneficiaries hereunder after the Grantor’s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contained herein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all or any part of any trust assets are distributable outright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the Trustee may, in the Trustee’s discretion, either pay over and distribute the property belonging to such minor to such minor’s parent, guardian, or other qualified person as custodian under the applicable Uniform Gifts to Minors Act or Uniform Transfers to Minors Act of any jurisdiction. Alternatively, the Trustee may continue to hold the property for such minor and make expenditures directly for the care, support, maintenance, or education of the minor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Trust Agreement,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the Trust shall have any right or power to anticipate, pledge, assign, sell, transfer, alienate or encumber in any way such beneficiary’s interest in the income of the trust or such beneficiary’s interest in the principal of the trust receivable in the future. No interest of any beneficiary shall be subject to any claims of his or her creditors or liable to attachment, execution, or other process of law.</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Trust Agreement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his or her spouse. For purposes of this subsection, the term "benefits" shall include real or personal property, tangible or intangible, and the provisions of this subsection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and the authority to delegate powers in subsection </w:t>
      </w: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Trust Agreement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Trust Agreement, including but not limited to those described in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New Jersey.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Trustees, be administered exclusively under the laws of (and subject, as required, to the exclusive supervision of the courts of) the jurisdiction to which it has been transferred. Accordingly, if the Trustee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the Grantor’s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the Grantor’s planning goals, shall be conclusive as to all beneficiaries. No amendment under this Section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Distributions that the Trustee elects for tax purposes to treat as having been made on the last day of the preceding tax year shall be similarly treated for trust accounting purposes. Subject to such tax election, undistributed income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which is not required to distribute all of its income currently may be allocated to principal from time to time and if it is not so allocated during the year, shall be added to principal as of the end of each year;</w:t>
      </w:r>
    </w:p>
    <w:p>
      <w:pPr>
        <w:keepNext w:val="0"/>
        <w:spacing w:before="120" w:after="0" w:line="260" w:lineRule="exact"/>
        <w:ind w:left="1440" w:right="0" w:firstLine="0"/>
        <w:jc w:val="left"/>
      </w:pPr>
      <w:r>
        <w:rPr>
          <w:rFonts w:ascii="Times New Roman" w:hAnsi="Times New Roman" w:eastAsia="Times New Roman" w:cs="Times New Roman"/>
          <w:b w:val="0"/>
          <w:sz w:val="24"/>
        </w:rPr>
        <w:t>(t)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or if it shall become necessary to subject ay such separate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in order to preserve such trust’s treatment under the federal generation-skipping transfer tax, then such trust shall terminate at the end of the longest period of time under which such assets can be held in trust in such jurisdiction. Upon the termination of the trust, the Trustee shall distribute the then remaining Trust Estate to the primary beneficiary, if then living, otherwise per stirpes to the primary beneficiary’s then living descendants, or if none, per stirpes, to the then living descendants of the primary beneficiary’s most immediate ancestor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and who has one or more descendants living, or if none, per stirpes, to the Grantor’s then living descendants. Notwithstanding anything to the contrary herein contained, no power of appointment shall be exercised so as to violate any rule against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(u)</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the Trustee, in the Trustee’s discretion, shall determine that it is uneconomic to continue any trust with respect to which such Trustee is acting hereunder, the Trustee, without the permission or order of any court, may terminate the trust. Upon such termination, the entire balance remaining shall be paid over to the beneficiaries entitled to the income thereof at that time, in the proportions in which they are beneficiaries of such income. If any such beneficiary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payment of any such minor’s share may be made to such minor,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property of such minor wherever appointed without requiring ancillary guardianship, or to any qualified custodian under the applicable Uniform Gifts to Minors Act or Uniform Transfers to Minors Act of any jurisdiction with power to select any person or trust company (including any Trustee hereunder) to be such custodian. The Trustee shall have no obligation to see to the use or application thereon, and the receipt of such minor, guardian, parent, person, or custodian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discharge as to such transfer or payment. In deciding whether to terminate such trust, the Trustee need not consider the interest of remaindermen or succeeding income beneficiaries, and their respective interests in the trust share in question shall cease upon termination by the Trustee. If at the time in question, any Trustee then serving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share in question, or if any Trustee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related or subordinate party, as defined under Section 672(c) of the Internal Revenue Code of 1986, as amended, was appointed by the beneficiary of the trust share in question, such Trustee may not take part in deciding whether or not to terminate the trust share in question unless the principal of such trust does not exceed Fifty Thousand Dollars ($50,000.00).</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Trust Agreement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Trust Agreement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Section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power may be exercised by the remaining individuals and/or entities serving as the Trustee who are not so prohibited as if they were the only Trustee. Accordingly, it is the Grantor’s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Section, the Trustee shall resign as Trustee and another Trustee shall be appointed pursuant to this Trust Agreement,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he or she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limitations imposed on Trustees by this Section shall not apply to the Grantor to the extent the Trust is revocable and therefore included in the Grantor’s taxable estate for estate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 and Construction.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is revocable. The Grantor expressly reserves the right, by signed instruments duly acknowledged and delivered to the Trustee during the Grantor’s life, to withdraw property from this trust in any amount and at any time; add other property to the Trust; alter or amend all or any part of the provisions of this Trust Agreement; and revoke this Trust Agreement in its entirety or any provision or amendment therein. These powers are personal in nature and may not be exercised on the Grantor’s behalf by the Grantor’s duly appointed attorney-in-fact or agent.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any of the provisions of this Trust Agreement be for any reason invalid, the invalidity thereof shall not affect any of the other provisions hereunder, and all invalid provisions hereof shall be wholly disregarded.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Where appropriate, except where the context otherwise requires, the singular includes the plural, and words of any gender shall not be limited to that gender.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otherwise stated in this Trust Agreement:</w:t>
      </w:r>
    </w:p>
    <w:p>
      <w:pPr>
        <w:keepNext w:val="0"/>
        <w:spacing w:before="120" w:after="0" w:line="260" w:lineRule="exact"/>
        <w:ind w:left="1800" w:right="0" w:firstLine="0"/>
        <w:jc w:val="left"/>
      </w:pPr>
      <w:r>
        <w:rPr>
          <w:rFonts w:ascii="Times New Roman" w:hAnsi="Times New Roman" w:eastAsia="Times New Roman" w:cs="Times New Roman"/>
          <w:b w:val="0"/>
          <w:sz w:val="24"/>
        </w:rPr>
        <w:t>(i)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terms “child” and “children” refer to the immediate offspring of the named parent.</w:t>
      </w:r>
    </w:p>
    <w:p>
      <w:pPr>
        <w:keepNext w:val="0"/>
        <w:spacing w:before="120" w:after="0" w:line="260" w:lineRule="exact"/>
        <w:ind w:left="1800" w:right="0" w:firstLine="0"/>
        <w:jc w:val="left"/>
      </w:pPr>
      <w:r>
        <w:rPr>
          <w:rFonts w:ascii="Times New Roman" w:hAnsi="Times New Roman" w:eastAsia="Times New Roman" w:cs="Times New Roman"/>
          <w:b w:val="0"/>
          <w:sz w:val="24"/>
        </w:rPr>
        <w:t>(ii)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term “issue” means the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 The term “issue” is used interchangeably with “descendants,” which shall have the same meaning, that is, descendants in any degree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ancestor.</w:t>
      </w:r>
    </w:p>
    <w:p>
      <w:pPr>
        <w:keepNext w:val="0"/>
        <w:spacing w:before="120" w:after="0" w:line="260" w:lineRule="exact"/>
        <w:ind w:left="1800" w:right="0" w:firstLine="0"/>
        <w:jc w:val="left"/>
      </w:pPr>
      <w:r>
        <w:rPr>
          <w:rFonts w:ascii="Times New Roman" w:hAnsi="Times New Roman" w:eastAsia="Times New Roman" w:cs="Times New Roman"/>
          <w:b w:val="0"/>
          <w:sz w:val="24"/>
        </w:rPr>
        <w:t>(iii)</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adopted child (and any descendants of that child) will be regarded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adopting parent only if the petition for adoption was filed with the court before the child’s eighteenth (18th) birthday. If the legal relationship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and child is terminated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while the parent is alive, that child and that child’s descendants will not be regarded as descendants of that parent.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parent dies and the legal relationship with that deceased parent’s child had not been terminated before that parent’s death, the deceased parent’s child and that child’s descendants will continue to be regarded as descendants of the deceased parent even if the child is later adopted by another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(iv)</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infant in gestation who is later born alive will be deemed to be in being during the period of gestation for the purpose of qualifying the infant, after it is born,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this Trust.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all purposes under this instrument,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"incompetent" or “incapacitated” if and so long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or conservator of his or her person or estate duly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continues to serve, or upon certification by two physicians (licensed to practice under the laws of the state where the person is domiciled) that such person is unable properly to care for himself or herself or for his or her person or property.</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Property that is to be divided among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individual's surviving or then living descendants, per stirpes, shall be divided into as many equal shares as there are children of the individual who are then living or who have died leaving surviving or then living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the individual shall be divided further among such deceased child's surviving or then living descendants in the same manner.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person “shall”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means that such Trustee or other person shall have no discretion in deciding whether or not to take such action,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direction that the Trustee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income, principal, or both for “any purpose” or under any specific standard shall require the Trustee to make that distribution only if the Trustee first determines that the standard has been met.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that the Trustee or other person “may” do something shall give the Trustee or other person absolute and uncontrolled discretion whether or not to do such thing, exercisable by the Trustee or other person alone and subject to correction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only if the statement is directed towards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such Trustee should act in bad faith, in violation of specific provisions of this Trust, or in violation with the Trustee's fiduciary duties.</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tax-related terms shall have the same meaning in this Trust that they have in the Internal Revenue Code of 1986, as amended. All references to the “Code” shall be to the Internal Revenue Code of 1986, as amended.</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Trust Agreement may be executed in counterparts, all of which taken together shall be deemed the original thereof.</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this Trust Agreement, all references in this Trust Agreement to Sections refer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or subsections, as the case may be, of this Trust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legatee or beneficiary under this Trust shall in anyway directly or indirectly dispute any clause or provision of this Trust, or exercise or attempt to exercise any right to take any part or share of the Grantor’s estate against the provisions of this Trust, or institute or prosecute, or be in any way directly or indirectly interested or instrumental in the institution or prosecution of, any action, proceeding, contest, or objection, or give any notice, for the purpose of setting aside or invalidating this Trust, or any clause or provision of this Trust, then and in each such case, all provisions for such legatee or beneficiary or for such beneficiary’s descendants contained in this Trust shall be wholly null, void, and ineffectual, and the Trust Estate shall be disposed of in like manner as though such legatee or beneficiary had not survived the Grantor leaving no descendants.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have hereunto set their respective hands and seals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TRUSTEE: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trustee]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NEW JERSEY</w:t>
      </w:r>
    </w:p>
    <w:p>
      <w:pPr>
        <w:keepNext w:val="0"/>
        <w:spacing w:before="200" w:after="0" w:line="260" w:lineRule="exact"/>
        <w:ind w:left="360" w:right="0" w:firstLine="0"/>
        <w:jc w:val="both"/>
      </w:pPr>
      <w:r>
        <w:rPr>
          <w:rFonts w:ascii="Times New Roman" w:hAnsi="Times New Roman" w:eastAsia="Times New Roman" w:cs="Times New Roman"/>
          <w:b w:val="0"/>
          <w:sz w:val="24"/>
        </w:rPr>
        <w:t>[County], 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[day]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[grantor’s name], as Grantor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[trust estate]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