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[NAME OF TRUST] REVOCABLE TRUST</w:t>
      </w:r>
    </w:p>
    <w:p>
      <w:pPr/>
      <w:r>
        <w:rPr>
          <w:rFonts w:ascii="Times New Roman" w:hAnsi="Times New Roman" w:eastAsia="Times New Roman" w:cs="Times New Roman"/>
          <w:sz w:val="24"/>
        </w:rPr>
        <w:t>THIS REVOCABLE TRUST AGREEMENT, is made and entered into this [Day] of [Month], [Year], by and between [name of client] as SETTLOR, and [name of client], as TRUSTEE.</w:t>
      </w:r>
    </w:p>
    <w:p>
      <w:pPr/>
      <w:r>
        <w:rPr>
          <w:rFonts w:ascii="Times New Roman" w:hAnsi="Times New Roman" w:eastAsia="Times New Roman" w:cs="Times New Roman"/>
          <w:sz w:val="24"/>
        </w:rPr>
        <w:t>For purposes of titling assets and for purposes of convenience, this trust shall be known as and may be referred to as the “[name of client] REVOCABLE TRUST”.</w:t>
      </w:r>
    </w:p>
    <w:p>
      <w:pPr/>
      <w:r>
        <w:rPr>
          <w:rFonts w:ascii="Times New Roman" w:hAnsi="Times New Roman" w:eastAsia="Times New Roman" w:cs="Times New Roman"/>
          <w:sz w:val="24"/>
        </w:rPr>
        <w:t>The SETTLOR hereby transfers to the TRUSTEE the property listed in Schedule A attached hereto and made a part hereof by reference. That property and all investments and reinvestments thereof and additions thereto are herein collectively referred to as the “TRUST ESTATE” and shall be held upon the following Trust:</w:t>
      </w:r>
    </w:p>
    <w:p>
      <w:pPr/>
      <w:r>
        <w:rPr>
          <w:rFonts w:ascii="Times New Roman" w:hAnsi="Times New Roman" w:eastAsia="Times New Roman" w:cs="Times New Roman"/>
          <w:sz w:val="24"/>
        </w:rPr>
        <w:t>FAMILY INFORMATION</w:t>
      </w:r>
      <w:r>
        <w:rPr>
          <w:rFonts w:ascii="Times New Roman" w:hAnsi="Times New Roman" w:eastAsia="Times New Roman" w:cs="Times New Roman"/>
          <w:sz w:val="24"/>
        </w:rPr>
        <w:t>.</w:t>
      </w:r>
    </w:p>
    <w:p>
      <w:pPr/>
      <w:r>
        <w:rPr>
          <w:rFonts w:ascii="Times New Roman" w:hAnsi="Times New Roman" w:eastAsia="Times New Roman" w:cs="Times New Roman"/>
          <w:sz w:val="24"/>
        </w:rPr>
        <w:t>The SETTLOR is married to [full legal name of spouse or partner and aliases] and any reference to the SETTLOR’s spouse shall be to [him or her].</w:t>
      </w:r>
      <w:r>
        <w:rPr>
          <w:rFonts w:ascii="Times New Roman" w:hAnsi="Times New Roman" w:eastAsia="Times New Roman" w:cs="Times New Roman"/>
          <w:sz w:val="24"/>
        </w:rPr>
        <w:t xml:space="preserve"> </w:t>
      </w:r>
      <w:r>
        <w:rPr>
          <w:rFonts w:ascii="Times New Roman" w:hAnsi="Times New Roman" w:eastAsia="Times New Roman" w:cs="Times New Roman"/>
          <w:sz w:val="24"/>
        </w:rPr>
        <w:t>The SETTLOR has [number (e.g., four)] children, namely, [full legal names of children and aliases]. Any reference to the “SETTLOR’s children” shall be to the SETTLOR’s children named in this Article, and to any children of the SETTLOR born or adopted after execution of this Trust.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Any reference to the “SETTLOR’s descendants” shall be to the SETTLOR’s children and their descendants, including adopted descendants. </w:t>
      </w:r>
    </w:p>
    <w:p>
      <w:pPr/>
      <w:r>
        <w:rPr>
          <w:rFonts w:ascii="Times New Roman" w:hAnsi="Times New Roman" w:eastAsia="Times New Roman" w:cs="Times New Roman"/>
          <w:sz w:val="24"/>
        </w:rPr>
        <w:t>RIGHT TO AMEND OR REVOKE</w:t>
      </w:r>
      <w:r>
        <w:rPr>
          <w:rFonts w:ascii="Times New Roman" w:hAnsi="Times New Roman" w:eastAsia="Times New Roman" w:cs="Times New Roman"/>
          <w:sz w:val="24"/>
        </w:rPr>
        <w:t>.</w:t>
      </w:r>
    </w:p>
    <w:p>
      <w:pPr/>
      <w:r>
        <w:rPr>
          <w:rFonts w:ascii="Times New Roman" w:hAnsi="Times New Roman" w:eastAsia="Times New Roman" w:cs="Times New Roman"/>
          <w:sz w:val="24"/>
        </w:rPr>
        <w:t>This Trust is revocable. The SETTLOR expressly reserves the right, by signed instruments duly acknowledged and delivered to the Trustee during the SETTLOR’s life, to withdraw property from this trust in any amount and at any time; add other property to the Trust; alter or amend all or any part of the provisions of this Trust; and revoke this Trust in its entirety or any provision or amendment therein</w:t>
      </w:r>
      <w:r>
        <w:rPr>
          <w:rFonts w:ascii="Times New Roman" w:hAnsi="Times New Roman" w:eastAsia="Times New Roman" w:cs="Times New Roman"/>
          <w:sz w:val="24"/>
        </w:rPr>
        <w:t>. This power</w:t>
      </w:r>
      <w:r>
        <w:rPr>
          <w:rFonts w:ascii="Times New Roman" w:hAnsi="Times New Roman" w:eastAsia="Times New Roman" w:cs="Times New Roman"/>
          <w:sz w:val="24"/>
        </w:rPr>
        <w:t xml:space="preserve"> is personal to the SETTLOR and may not be exercised by SETTLOR'S guardian or others, except by order of a court of competent jurisdiction.</w:t>
      </w:r>
    </w:p>
    <w:p>
      <w:pPr/>
      <w:r>
        <w:rPr>
          <w:rFonts w:ascii="Times New Roman" w:hAnsi="Times New Roman" w:eastAsia="Times New Roman" w:cs="Times New Roman"/>
          <w:sz w:val="24"/>
        </w:rPr>
        <w:t>TRUST ADMINISTRATION DURING LIFETIME OF SETTLOR</w:t>
      </w:r>
      <w:r>
        <w:rPr>
          <w:rFonts w:ascii="Times New Roman" w:hAnsi="Times New Roman" w:eastAsia="Times New Roman" w:cs="Times New Roman"/>
          <w:sz w:val="24"/>
        </w:rPr>
        <w:t>.</w:t>
      </w:r>
    </w:p>
    <w:p>
      <w:pPr/>
      <w:r>
        <w:rPr>
          <w:rFonts w:ascii="Times New Roman" w:hAnsi="Times New Roman" w:eastAsia="Times New Roman" w:cs="Times New Roman"/>
          <w:sz w:val="24"/>
        </w:rPr>
        <w:t>During SETTLOR'S lifetime, the TRUSTEE shall pay the net income from the Trust Estate in convenient installments, no less often than quarter-annually, to the SETTLOR or otherwise as SETTLOR may from time to time direct. The TRUSTEE shall also pay to SETTLOR such sums from principal as SETTLOR may request at any time.</w:t>
      </w:r>
    </w:p>
    <w:p>
      <w:pPr/>
      <w:r>
        <w:rPr>
          <w:rFonts w:ascii="Times New Roman" w:hAnsi="Times New Roman" w:eastAsia="Times New Roman" w:cs="Times New Roman"/>
          <w:sz w:val="24"/>
        </w:rPr>
        <w:t>Notwithstanding the above direction, if at any time or times the SETTLOR is unable to manage SETTLOR'S affairs, or if the SETTLOR is declared incompetent by any Court of Law, the successor TRUSTEE may use such sums from the income and principal of the Trust Estate as the successor TRUSTEE deems necessary or advisable for the care, support and comfort of the SETTLOR and any person dependent upon SETTLOR, or for any other purpose the successor TRUSTEE considers to be for the SETTLOR's best interest, adding to principal any income not so used.</w:t>
      </w:r>
      <w:r>
        <w:rPr>
          <w:rFonts w:ascii="Times New Roman" w:hAnsi="Times New Roman" w:eastAsia="Times New Roman" w:cs="Times New Roman"/>
          <w:sz w:val="24"/>
        </w:rPr>
        <w:t xml:space="preserve"> </w:t>
      </w:r>
      <w:r>
        <w:rPr>
          <w:rFonts w:ascii="Times New Roman" w:hAnsi="Times New Roman" w:eastAsia="Times New Roman" w:cs="Times New Roman"/>
          <w:sz w:val="24"/>
        </w:rPr>
        <w:t>However, the rights of such dependents shall be considered secondary. The Trust is established to ensure that the best available care and support is provided to the SETTLOR to meet all the SETTLOR’s</w:t>
      </w:r>
      <w:r>
        <w:rPr>
          <w:rFonts w:ascii="Times New Roman" w:hAnsi="Times New Roman" w:eastAsia="Times New Roman" w:cs="Times New Roman"/>
          <w:sz w:val="24"/>
        </w:rPr>
        <w:t xml:space="preserve"> </w:t>
      </w:r>
      <w:r>
        <w:rPr>
          <w:rFonts w:ascii="Times New Roman" w:hAnsi="Times New Roman" w:eastAsia="Times New Roman" w:cs="Times New Roman"/>
          <w:sz w:val="24"/>
        </w:rPr>
        <w:t>lifetime needs and wants. All assets of the Trust are to be considered available for that purpose, and the Trustee shall at all times be guided by that purpose and intent.</w:t>
      </w:r>
    </w:p>
    <w:p>
      <w:pPr/>
      <w:r>
        <w:rPr>
          <w:rFonts w:ascii="Times New Roman" w:hAnsi="Times New Roman" w:eastAsia="Times New Roman" w:cs="Times New Roman"/>
          <w:sz w:val="24"/>
        </w:rPr>
        <w:t>For purposes of this Agreement, the SETTLOR shall be considered to be unable to manage SETTLOR'S affairs if SETTLOR is under such disability by reason of illness or mental or physical disability that SETTLOR is unable to give prompt and intelligent consideration to financial matters. The determination of SETTLOR'S inability at any time shall be made by SETTLOR'S regularly attending physician, and the successor TRUSTEE may rely upon the written opinion of that physician in exercise of the discretion granted hereunder.</w:t>
      </w:r>
    </w:p>
    <w:p>
      <w:pPr/>
      <w:r>
        <w:rPr>
          <w:rFonts w:ascii="Times New Roman" w:hAnsi="Times New Roman" w:eastAsia="Times New Roman" w:cs="Times New Roman"/>
          <w:sz w:val="24"/>
        </w:rPr>
        <w:t>During the SETTLOR’s lifetime, the SETTLOR is a beneficiary of this Trust and may reside on any real property held in the Trust for the SETTLOR’s lifetime and may claim the exemption available to that real property.</w:t>
      </w:r>
      <w:r>
        <w:rPr>
          <w:rFonts w:ascii="Times New Roman" w:hAnsi="Times New Roman" w:eastAsia="Times New Roman" w:cs="Times New Roman"/>
          <w:sz w:val="24"/>
        </w:rPr>
        <w:t xml:space="preserve"> </w:t>
      </w:r>
      <w:r>
        <w:rPr>
          <w:rFonts w:ascii="Times New Roman" w:hAnsi="Times New Roman" w:eastAsia="Times New Roman" w:cs="Times New Roman"/>
          <w:sz w:val="24"/>
        </w:rPr>
        <w:t>For that purpose, the SETTLOR’s interest in such property is an interest in real property and not personal propert</w:t>
      </w:r>
      <w:r>
        <w:rPr>
          <w:rFonts w:ascii="Times New Roman" w:hAnsi="Times New Roman" w:eastAsia="Times New Roman" w:cs="Times New Roman"/>
          <w:sz w:val="24"/>
        </w:rPr>
        <w:t>y.</w:t>
      </w:r>
    </w:p>
    <w:p>
      <w:pPr/>
      <w:r>
        <w:rPr>
          <w:rFonts w:ascii="Times New Roman" w:hAnsi="Times New Roman" w:eastAsia="Times New Roman" w:cs="Times New Roman"/>
          <w:sz w:val="24"/>
        </w:rPr>
        <w:t>SUCCESSOR TRUSTEE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Upon the death of the SETTLOR, upon the written resignation of the SETTLOR as TRUSTEE delivered to the successor TRUSTEE, or in the event that the SETTLOR is unable to manage SETTLOR'S affairs as specifically set forth in ARTICLE </w:t>
      </w:r>
      <w:r>
        <w:rPr>
          <w:rFonts w:ascii="Times New Roman" w:hAnsi="Times New Roman" w:eastAsia="Times New Roman" w:cs="Times New Roman"/>
          <w:sz w:val="24"/>
        </w:rPr>
        <w:t>III</w:t>
      </w:r>
      <w:r>
        <w:rPr>
          <w:rFonts w:ascii="Times New Roman" w:hAnsi="Times New Roman" w:eastAsia="Times New Roman" w:cs="Times New Roman"/>
          <w:sz w:val="24"/>
        </w:rPr>
        <w:t>, hereinabove, the SETTLOR nominates, constitutes and appoints [name of successor trustee] as the successor TRUSTEE. In the event [name of successor trustee] shall fail to qualify or fail to serve as the successor TRUSTEE, SETTLOR then nominates, constitutes and appoints [name of alternate successor trustee] as successor.</w:t>
      </w:r>
    </w:p>
    <w:p>
      <w:pPr/>
      <w:r>
        <w:rPr>
          <w:rFonts w:ascii="Times New Roman" w:hAnsi="Times New Roman" w:eastAsia="Times New Roman" w:cs="Times New Roman"/>
          <w:sz w:val="24"/>
        </w:rPr>
        <w:t xml:space="preserve">Wherever used herein, the term “TRUSTEE” or “TRUSTEES” shall be construed to apply to the then serving TRUSTEES hereunder, whether the same be the originally named TRUSTEE, a named successor TRUSTEE or a TRUSTEE appointed by the other provisions of this indenture. The term “Independent Trustee” means </w:t>
      </w:r>
      <w:r>
        <w:rPr>
          <w:rFonts w:ascii="Times New Roman" w:hAnsi="Times New Roman" w:eastAsia="Times New Roman" w:cs="Times New Roman"/>
          <w:sz w:val="24"/>
        </w:rPr>
        <w:t>an individual or entity that is not related or subordinate to the SETTLOR or a trust beneficiary (as if that beneficiary was a grantor) under Section 672(c) of the Internal Revenue Code.</w:t>
      </w:r>
    </w:p>
    <w:p>
      <w:pPr/>
      <w:r>
        <w:rPr>
          <w:rFonts w:ascii="Times New Roman" w:hAnsi="Times New Roman" w:eastAsia="Times New Roman" w:cs="Times New Roman"/>
          <w:sz w:val="24"/>
        </w:rPr>
        <w:t>TRUST ADMINISTRATION AND DISTRIBUTION AFTER SETTLOR'S DEATH</w:t>
      </w:r>
      <w:r>
        <w:rPr>
          <w:rFonts w:ascii="Times New Roman" w:hAnsi="Times New Roman" w:eastAsia="Times New Roman" w:cs="Times New Roman"/>
          <w:sz w:val="24"/>
        </w:rPr>
        <w:t>.</w:t>
      </w:r>
    </w:p>
    <w:p>
      <w:pPr/>
      <w:r>
        <w:rPr>
          <w:rFonts w:ascii="Times New Roman" w:hAnsi="Times New Roman" w:eastAsia="Times New Roman" w:cs="Times New Roman"/>
          <w:sz w:val="24"/>
        </w:rPr>
        <w:t>Upon the SETTLOR'S death, the TRUSTEES shall dispose of all property then belonging to the income and principal of the trust, together with all property distributable to the trustees as a result of the SETTLOR'S death, whether by will or otherwise, (the “trust fund”) as follows:</w:t>
      </w:r>
    </w:p>
    <w:p>
      <w:pPr/>
      <w:r>
        <w:rPr>
          <w:rFonts w:ascii="Times New Roman" w:hAnsi="Times New Roman" w:eastAsia="Times New Roman" w:cs="Times New Roman"/>
          <w:sz w:val="24"/>
        </w:rPr>
        <w:t>If the SETTLOR'S probate estate (excluding income) is insufficient to pay funeral expenses, all claims against the estate and the expenses of administering the estate chargeable to the estate</w:t>
      </w:r>
      <w:r>
        <w:rPr>
          <w:rFonts w:ascii="Times New Roman" w:hAnsi="Times New Roman" w:eastAsia="Times New Roman" w:cs="Times New Roman"/>
          <w:sz w:val="24"/>
        </w:rPr>
        <w:t>,</w:t>
      </w:r>
      <w:r>
        <w:rPr>
          <w:rFonts w:ascii="Times New Roman" w:hAnsi="Times New Roman" w:eastAsia="Times New Roman" w:cs="Times New Roman"/>
          <w:sz w:val="24"/>
        </w:rPr>
        <w:t xml:space="preserve"> and to satisfy all pre-residuary legacies or devises given by </w:t>
      </w:r>
      <w:r>
        <w:rPr>
          <w:rFonts w:ascii="Times New Roman" w:hAnsi="Times New Roman" w:eastAsia="Times New Roman" w:cs="Times New Roman"/>
          <w:sz w:val="24"/>
        </w:rPr>
        <w:t xml:space="preserve">the SETTLOR’s </w:t>
      </w:r>
      <w:r>
        <w:rPr>
          <w:rFonts w:ascii="Times New Roman" w:hAnsi="Times New Roman" w:eastAsia="Times New Roman" w:cs="Times New Roman"/>
          <w:sz w:val="24"/>
        </w:rPr>
        <w:t xml:space="preserve">will, the </w:t>
      </w:r>
      <w:r>
        <w:rPr>
          <w:rFonts w:ascii="Times New Roman" w:hAnsi="Times New Roman" w:eastAsia="Times New Roman" w:cs="Times New Roman"/>
          <w:sz w:val="24"/>
        </w:rPr>
        <w:t>TRUSTEES</w:t>
      </w:r>
      <w:r>
        <w:rPr>
          <w:rFonts w:ascii="Times New Roman" w:hAnsi="Times New Roman" w:eastAsia="Times New Roman" w:cs="Times New Roman"/>
          <w:sz w:val="24"/>
        </w:rPr>
        <w:t xml:space="preserve"> shall make available to the SETTLOR'S personal representative, out of the trust fund, such sums as the executors shall certify to be required to satisfy the deficiency. The </w:t>
      </w:r>
      <w:r>
        <w:rPr>
          <w:rFonts w:ascii="Times New Roman" w:hAnsi="Times New Roman" w:eastAsia="Times New Roman" w:cs="Times New Roman"/>
          <w:sz w:val="24"/>
        </w:rPr>
        <w:t>TRUSTEES</w:t>
      </w:r>
      <w:r>
        <w:rPr>
          <w:rFonts w:ascii="Times New Roman" w:hAnsi="Times New Roman" w:eastAsia="Times New Roman" w:cs="Times New Roman"/>
          <w:sz w:val="24"/>
        </w:rPr>
        <w:t xml:space="preserve"> shall also pay out of the trust fund all expenses of administration of the trust fund (including but not limited to the commissions of the trustees' and attorneys' fees) payable from the principal of the trust fund after the </w:t>
      </w:r>
      <w:r>
        <w:rPr>
          <w:rFonts w:ascii="Times New Roman" w:hAnsi="Times New Roman" w:eastAsia="Times New Roman" w:cs="Times New Roman"/>
          <w:sz w:val="24"/>
        </w:rPr>
        <w:t xml:space="preserve">SETTLOR'S death and all estate taxes chargeable to the trust fund as a result of the SETTLOR'S death, including property from the SETTLOR'S estate. </w:t>
      </w:r>
      <w:r>
        <w:rPr>
          <w:rFonts w:ascii="Times New Roman" w:hAnsi="Times New Roman" w:eastAsia="Times New Roman" w:cs="Times New Roman"/>
          <w:sz w:val="24"/>
        </w:rPr>
        <w:t>If the SETTLOR’s spouse survives the SETTLOR, all estate taxes shall be charged to and paid out of that portion of the SETTLOR’s estate that is not included in a gift to the marital share trust that is elected to qualify for the federal estate tax marital deduction. If the SETTLOR’s spouse does not survive the SETTLOR, all estate taxes shall be paid from residuary Trust Estate, without apportionment.</w:t>
      </w:r>
      <w:r>
        <w:rPr>
          <w:rFonts w:ascii="Times New Roman" w:hAnsi="Times New Roman" w:eastAsia="Times New Roman" w:cs="Times New Roman"/>
          <w:sz w:val="24"/>
        </w:rPr>
        <w:t xml:space="preserve"> </w:t>
      </w:r>
      <w:r>
        <w:rPr>
          <w:rFonts w:ascii="Times New Roman" w:hAnsi="Times New Roman" w:eastAsia="Times New Roman" w:cs="Times New Roman"/>
          <w:sz w:val="24"/>
        </w:rPr>
        <w:t>Notwithstanding the foregoing</w:t>
      </w:r>
      <w:r>
        <w:rPr>
          <w:rFonts w:ascii="Times New Roman" w:hAnsi="Times New Roman" w:eastAsia="Times New Roman" w:cs="Times New Roman"/>
          <w:sz w:val="24"/>
        </w:rPr>
        <w:t xml:space="preserve">, if any life insurance proceeds or other death benefits that are exempt from claims of creditors become payable to this </w:t>
      </w:r>
      <w:r>
        <w:rPr>
          <w:rFonts w:ascii="Times New Roman" w:hAnsi="Times New Roman" w:eastAsia="Times New Roman" w:cs="Times New Roman"/>
          <w:sz w:val="24"/>
        </w:rPr>
        <w:t>t</w:t>
      </w:r>
      <w:r>
        <w:rPr>
          <w:rFonts w:ascii="Times New Roman" w:hAnsi="Times New Roman" w:eastAsia="Times New Roman" w:cs="Times New Roman"/>
          <w:sz w:val="24"/>
        </w:rPr>
        <w:t xml:space="preserve">rust or </w:t>
      </w:r>
      <w:r>
        <w:rPr>
          <w:rFonts w:ascii="Times New Roman" w:hAnsi="Times New Roman" w:eastAsia="Times New Roman" w:cs="Times New Roman"/>
          <w:sz w:val="24"/>
        </w:rPr>
        <w:t xml:space="preserve">the </w:t>
      </w:r>
      <w:r>
        <w:rPr>
          <w:rFonts w:ascii="Times New Roman" w:hAnsi="Times New Roman" w:eastAsia="Times New Roman" w:cs="Times New Roman"/>
          <w:sz w:val="24"/>
        </w:rPr>
        <w:t>SETTLOR’s</w:t>
      </w:r>
      <w:r>
        <w:rPr>
          <w:rFonts w:ascii="Times New Roman" w:hAnsi="Times New Roman" w:eastAsia="Times New Roman" w:cs="Times New Roman"/>
          <w:sz w:val="24"/>
        </w:rPr>
        <w:t xml:space="preserve"> estate, those proceeds may be made available for the payment of taxes and expenses of administration of </w:t>
      </w:r>
      <w:r>
        <w:rPr>
          <w:rFonts w:ascii="Times New Roman" w:hAnsi="Times New Roman" w:eastAsia="Times New Roman" w:cs="Times New Roman"/>
          <w:sz w:val="24"/>
        </w:rPr>
        <w:t xml:space="preserve">the </w:t>
      </w:r>
      <w:r>
        <w:rPr>
          <w:rFonts w:ascii="Times New Roman" w:hAnsi="Times New Roman" w:eastAsia="Times New Roman" w:cs="Times New Roman"/>
          <w:sz w:val="24"/>
        </w:rPr>
        <w:t>SETTLOR’s</w:t>
      </w:r>
      <w:r>
        <w:rPr>
          <w:rFonts w:ascii="Times New Roman" w:hAnsi="Times New Roman" w:eastAsia="Times New Roman" w:cs="Times New Roman"/>
          <w:sz w:val="24"/>
        </w:rPr>
        <w:t xml:space="preserve"> estate, but shall not be used for the payment of claims and debts against </w:t>
      </w:r>
      <w:r>
        <w:rPr>
          <w:rFonts w:ascii="Times New Roman" w:hAnsi="Times New Roman" w:eastAsia="Times New Roman" w:cs="Times New Roman"/>
          <w:sz w:val="24"/>
        </w:rPr>
        <w:t xml:space="preserve">the </w:t>
      </w:r>
      <w:r>
        <w:rPr>
          <w:rFonts w:ascii="Times New Roman" w:hAnsi="Times New Roman" w:eastAsia="Times New Roman" w:cs="Times New Roman"/>
          <w:sz w:val="24"/>
        </w:rPr>
        <w:t>SETTLOR’s</w:t>
      </w:r>
      <w:r>
        <w:rPr>
          <w:rFonts w:ascii="Times New Roman" w:hAnsi="Times New Roman" w:eastAsia="Times New Roman" w:cs="Times New Roman"/>
          <w:sz w:val="24"/>
        </w:rPr>
        <w:t xml:space="preserve"> estate.</w:t>
      </w:r>
    </w:p>
    <w:p>
      <w:pPr/>
      <w:r>
        <w:rPr>
          <w:rFonts w:ascii="Times New Roman" w:hAnsi="Times New Roman" w:eastAsia="Times New Roman" w:cs="Times New Roman"/>
          <w:sz w:val="24"/>
        </w:rPr>
        <w:t xml:space="preserve">If the SETTLOR’s spouse survives the SETTLOR, the TRUSTEE shall hold, administer, and distribute the fractional share of any property for which the SETTLOR'S fiduciary has made a federal QTIP election under section 2056(b)(7) of the Internal Revenue Code under the terms of Paragraph </w:t>
      </w:r>
      <w:r>
        <w:rPr>
          <w:rFonts w:ascii="Times New Roman" w:hAnsi="Times New Roman" w:eastAsia="Times New Roman" w:cs="Times New Roman"/>
          <w:sz w:val="24"/>
        </w:rPr>
        <w:t>5.4</w:t>
      </w:r>
      <w:r>
        <w:rPr>
          <w:rFonts w:ascii="Times New Roman" w:hAnsi="Times New Roman" w:eastAsia="Times New Roman" w:cs="Times New Roman"/>
          <w:sz w:val="24"/>
        </w:rPr>
        <w:t xml:space="preserve"> of this Article </w:t>
      </w:r>
      <w:r>
        <w:rPr>
          <w:rFonts w:ascii="Times New Roman" w:hAnsi="Times New Roman" w:eastAsia="Times New Roman" w:cs="Times New Roman"/>
          <w:sz w:val="24"/>
        </w:rPr>
        <w:t>V</w:t>
      </w:r>
      <w:r>
        <w:rPr>
          <w:rFonts w:ascii="Times New Roman" w:hAnsi="Times New Roman" w:eastAsia="Times New Roman" w:cs="Times New Roman"/>
          <w:sz w:val="24"/>
        </w:rPr>
        <w:t xml:space="preserve"> (the “Marital Trust”) and shall hold, administer, and distribute the remaining fractional share consisting of the balance of the trust fund under the terms of Paragraph </w:t>
      </w:r>
      <w:r>
        <w:rPr>
          <w:rFonts w:ascii="Times New Roman" w:hAnsi="Times New Roman" w:eastAsia="Times New Roman" w:cs="Times New Roman"/>
          <w:sz w:val="24"/>
        </w:rPr>
        <w:t>5.5</w:t>
      </w:r>
      <w:r>
        <w:rPr>
          <w:rFonts w:ascii="Times New Roman" w:hAnsi="Times New Roman" w:eastAsia="Times New Roman" w:cs="Times New Roman"/>
          <w:sz w:val="24"/>
        </w:rPr>
        <w:t xml:space="preserve"> of this Article </w:t>
      </w:r>
      <w:r>
        <w:rPr>
          <w:rFonts w:ascii="Times New Roman" w:hAnsi="Times New Roman" w:eastAsia="Times New Roman" w:cs="Times New Roman"/>
          <w:sz w:val="24"/>
        </w:rPr>
        <w:t>V</w:t>
      </w:r>
      <w:r>
        <w:rPr>
          <w:rFonts w:ascii="Times New Roman" w:hAnsi="Times New Roman" w:eastAsia="Times New Roman" w:cs="Times New Roman"/>
          <w:sz w:val="24"/>
        </w:rPr>
        <w:t xml:space="preserve"> (the “Non-Marital Trust”). If the SETTLOR’s spouse does not survive the SETTLOR, the TRUSTEE shall hold, administer, and distribute the Trust Estate as </w:t>
      </w:r>
      <w:r>
        <w:rPr>
          <w:rFonts w:ascii="Times New Roman" w:hAnsi="Times New Roman" w:eastAsia="Times New Roman" w:cs="Times New Roman"/>
          <w:sz w:val="24"/>
        </w:rPr>
        <w:t xml:space="preserve">provided in </w:t>
      </w:r>
      <w:r>
        <w:rPr>
          <w:rFonts w:ascii="Times New Roman" w:hAnsi="Times New Roman" w:eastAsia="Times New Roman" w:cs="Times New Roman"/>
          <w:sz w:val="24"/>
        </w:rPr>
        <w:t xml:space="preserve">Paragraph </w:t>
      </w:r>
      <w:r>
        <w:rPr>
          <w:rFonts w:ascii="Times New Roman" w:hAnsi="Times New Roman" w:eastAsia="Times New Roman" w:cs="Times New Roman"/>
          <w:sz w:val="24"/>
        </w:rPr>
        <w:t>5.6</w:t>
      </w:r>
      <w:r>
        <w:rPr>
          <w:rFonts w:ascii="Times New Roman" w:hAnsi="Times New Roman" w:eastAsia="Times New Roman" w:cs="Times New Roman"/>
          <w:sz w:val="24"/>
        </w:rPr>
        <w:t xml:space="preserve"> </w:t>
      </w:r>
      <w:r>
        <w:rPr>
          <w:rFonts w:ascii="Times New Roman" w:hAnsi="Times New Roman" w:eastAsia="Times New Roman" w:cs="Times New Roman"/>
          <w:sz w:val="24"/>
        </w:rPr>
        <w:t>of th</w:t>
      </w:r>
      <w:r>
        <w:rPr>
          <w:rFonts w:ascii="Times New Roman" w:hAnsi="Times New Roman" w:eastAsia="Times New Roman" w:cs="Times New Roman"/>
          <w:sz w:val="24"/>
        </w:rPr>
        <w:t xml:space="preserve">is Article </w:t>
      </w:r>
      <w:r>
        <w:rPr>
          <w:rFonts w:ascii="Times New Roman" w:hAnsi="Times New Roman" w:eastAsia="Times New Roman" w:cs="Times New Roman"/>
          <w:sz w:val="24"/>
        </w:rPr>
        <w:t>V</w:t>
      </w:r>
      <w:r>
        <w:rPr>
          <w:rFonts w:ascii="Times New Roman" w:hAnsi="Times New Roman" w:eastAsia="Times New Roman" w:cs="Times New Roman"/>
          <w:sz w:val="24"/>
        </w:rPr>
        <w:t>.</w:t>
      </w:r>
    </w:p>
    <w:p>
      <w:pPr/>
      <w:r>
        <w:rPr>
          <w:rFonts w:ascii="Times New Roman" w:hAnsi="Times New Roman" w:eastAsia="Times New Roman" w:cs="Times New Roman"/>
          <w:sz w:val="24"/>
        </w:rPr>
        <w:t>Settlor’s Intent for Marital Trust.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SETTLOR anticipates that [his or her] fiduciaries on Form 706 will elect to qualify a fractional share or all of the trust property for the federal estate tax marital deduction and minimize the estate taxes payable by the SETTLOR’s estate. The SETTLOR also anticipates that [his or her] fiduciaries will elect to permit the SETTLOR’s spouse to receive any unused applicable exclusion amount with portability. The decisions of the SETTLOR’s personal representatives and trustees with respect to these matters shall be conclusive and binding on the beneficiaries of the trust.</w:t>
      </w:r>
    </w:p>
    <w:p>
      <w:pPr/>
      <w:r>
        <w:rPr>
          <w:rFonts w:ascii="Times New Roman" w:hAnsi="Times New Roman" w:eastAsia="Times New Roman" w:cs="Times New Roman"/>
          <w:sz w:val="24"/>
        </w:rPr>
        <w:t>Marital Trust.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 TRUSTEE shall hold, administer, and distribute the assets in the Marital Trust as follows:</w:t>
      </w:r>
    </w:p>
    <w:p>
      <w:pPr/>
      <w:r>
        <w:rPr>
          <w:rFonts w:ascii="Times New Roman" w:hAnsi="Times New Roman" w:eastAsia="Times New Roman" w:cs="Times New Roman"/>
          <w:sz w:val="24"/>
        </w:rPr>
        <w:t>The TRUSTEE shall pay or apply all of the income of the Marital Trust to the SETTLOR'S spouse at least quarter-annually.</w:t>
      </w:r>
      <w:r>
        <w:rPr>
          <w:rFonts w:ascii="Times New Roman" w:hAnsi="Times New Roman" w:eastAsia="Times New Roman" w:cs="Times New Roman"/>
          <w:sz w:val="24"/>
        </w:rPr>
        <w:t xml:space="preserve"> </w:t>
      </w:r>
      <w:r>
        <w:rPr>
          <w:rFonts w:ascii="Times New Roman" w:hAnsi="Times New Roman" w:eastAsia="Times New Roman" w:cs="Times New Roman"/>
          <w:sz w:val="24"/>
        </w:rPr>
        <w:t>The TRUSTEE shall pay or apply so much of the principal, whether the whole or a lesser amount, as the TRUSTEE deems necessary or advisable for the health, education, maintenance and support of the SETTLOR'S spouse or as the Independent Trustee determines to be in the best interests of the SETTLOR’s spouse. In exercising this discretionary power, the TRUSTEE may but need not consider any other resources of the SETTLOR'S spouse and shall give primary consideration for [his or her] best interests.</w:t>
      </w:r>
    </w:p>
    <w:p>
      <w:pPr/>
      <w:r>
        <w:rPr>
          <w:rFonts w:ascii="Times New Roman" w:hAnsi="Times New Roman" w:eastAsia="Times New Roman" w:cs="Times New Roman"/>
          <w:sz w:val="24"/>
        </w:rPr>
        <w:t xml:space="preserve">The SETTLOR’s spouse may require the TRUSTEE to invest the Marital Trust so that it is productive as a whole, as contemplated by the Treasury Regulations, despite any other provisions of this Trust. If at any time any property that is not fully productive (including uninvested funds) is a part of the Marital Trust, the TRUSTEE, when so directed by the SETTLOR'S spouse, shall within a reasonable time make such property productive or convert it by sale or otherwise to productive property. </w:t>
      </w:r>
    </w:p>
    <w:p>
      <w:pPr/>
      <w:r>
        <w:rPr>
          <w:rFonts w:ascii="Times New Roman" w:hAnsi="Times New Roman" w:eastAsia="Times New Roman" w:cs="Times New Roman"/>
          <w:sz w:val="24"/>
        </w:rPr>
        <w:t>Only assets qualifying for the marital deduction shall be held in the Marital Trust and, to the extent possible, no property shall be allocated to the Marital Trust as to which a foreign death tax credit is available.</w:t>
      </w:r>
    </w:p>
    <w:p>
      <w:pPr/>
      <w:r>
        <w:rPr>
          <w:rFonts w:ascii="Times New Roman" w:hAnsi="Times New Roman" w:eastAsia="Times New Roman" w:cs="Times New Roman"/>
          <w:sz w:val="24"/>
        </w:rPr>
        <w:t xml:space="preserve">If the Marital Trust holds retirement plan assets, the TRUSTEE shall withdraw from the retirement plan during the calendar year and shall distribute to the SETTLOR’s spouse the greater of (i) the minimum required for distribution for the calendar year; (ii) the income generated or deemed to be generated by those assets in the retirement plan for such year; and (iii) the portion of the retirement plan that is treated as trust income for such year under the state law applicable to the administration of the trust. </w:t>
      </w:r>
    </w:p>
    <w:p>
      <w:pPr/>
      <w:r>
        <w:rPr>
          <w:rFonts w:ascii="Times New Roman" w:hAnsi="Times New Roman" w:eastAsia="Times New Roman" w:cs="Times New Roman"/>
          <w:sz w:val="24"/>
        </w:rPr>
        <w:t>With respect to any taxable year of the Marital Trust, the SETTLOR's spouse shall have the right by an instrument filed with the Trustee to withdraw from principal property in the aggregate not exceeding 5% of the market value of the principal property (not reduced by any income taxes chargeable to principal) valued as of the date of the receipt of the instrument of withdrawal, with proper adjustment for prior withdrawals for such year. Distribution shall be made within 10 days after delivery to the Trustees of the instrument of withdrawal, except that distribution of a withdrawal as of the last day of a year shall be made within 30 days after the close of the year. Any commissions payable to the Trustees as a result of a withdrawal shall be charged to the property withdrawn. The right of withdrawal shall not be cumulative from year to year and shall be exercisable only (i) as to property held in the trust and not by reference to property which the trust may receive from any source, including the SETTLOR's estate, and (ii) by the SETTLOR's spouse and not by any guardian or other person on [his or her] behalf. The determination of the Trustees (other than the SETTLOR’s spouse) of the value of property for purposes of this paragraph shall be conclusive on all persons interested in the Marital Trust.</w:t>
      </w:r>
    </w:p>
    <w:p>
      <w:pPr/>
      <w:r>
        <w:rPr>
          <w:rFonts w:ascii="Times New Roman" w:hAnsi="Times New Roman" w:eastAsia="Times New Roman" w:cs="Times New Roman"/>
          <w:sz w:val="24"/>
        </w:rPr>
        <w:t>Upon the death of the SETTLOR'S spouse, the TRUSTEE shall, except to the extent the spouse's will admitted to probate contains a different direction for the payment of death taxes that specifically refers to the Marital Trust, make available to the personal representative of the SETTLOR'S spouse such amount as they determine to be equal to the excess of (a) all estate taxes that become payable by reason of the spouse's death, over (b) all estate taxes that would become payable by reason of the spouse's death if in the tax computation no part of the principal of the Marital Trust had been included in the spouse's estate. The determination of the personal representatives of the SETTLOR'S spouse as to the amount payable shall be conclusive upon all persons interested in the Marital Trust.</w:t>
      </w:r>
    </w:p>
    <w:p>
      <w:pPr/>
      <w:r>
        <w:rPr>
          <w:rFonts w:ascii="Times New Roman" w:hAnsi="Times New Roman" w:eastAsia="Times New Roman" w:cs="Times New Roman"/>
          <w:sz w:val="24"/>
        </w:rPr>
        <w:t>Upon the death of the SETTLOR’s spouse, t</w:t>
      </w:r>
      <w:r>
        <w:rPr>
          <w:rFonts w:ascii="Times New Roman" w:hAnsi="Times New Roman" w:eastAsia="Times New Roman" w:cs="Times New Roman"/>
          <w:sz w:val="24"/>
        </w:rPr>
        <w:t xml:space="preserve">he </w:t>
      </w:r>
      <w:r>
        <w:rPr>
          <w:rFonts w:ascii="Times New Roman" w:hAnsi="Times New Roman" w:eastAsia="Times New Roman" w:cs="Times New Roman"/>
          <w:sz w:val="24"/>
        </w:rPr>
        <w:t>TRUSTEE</w:t>
      </w:r>
      <w:r>
        <w:rPr>
          <w:rFonts w:ascii="Times New Roman" w:hAnsi="Times New Roman" w:eastAsia="Times New Roman" w:cs="Times New Roman"/>
          <w:sz w:val="24"/>
        </w:rPr>
        <w:t xml:space="preserve"> shall distribute all remaining property in the Marital Trust to such descendants of the SETTLOR, and in such</w:t>
      </w:r>
      <w:r>
        <w:rPr>
          <w:rFonts w:ascii="Times New Roman" w:hAnsi="Times New Roman" w:eastAsia="Times New Roman" w:cs="Times New Roman"/>
          <w:sz w:val="24"/>
        </w:rPr>
        <w:t xml:space="preserve"> estates, interests and proportions, as the SETTLOR'S spouse may, by a will admitted to probate that specifically refers to the power granted in this instrument or a revocable trust established by the SETTLOR’s spouse that specifically refers to the power granted in this instrument, appoint by this testamentary special power of appointment. Upon the death of the SETTLOR’s spouse, the TRUSTEE shall distribute all Marital Trust property not effectively appointed by the SETTLOR’s spouse as </w:t>
      </w:r>
      <w:r>
        <w:rPr>
          <w:rFonts w:ascii="Times New Roman" w:hAnsi="Times New Roman" w:eastAsia="Times New Roman" w:cs="Times New Roman"/>
          <w:sz w:val="24"/>
        </w:rPr>
        <w:t xml:space="preserve">provided in Paragraph </w:t>
      </w:r>
      <w:r>
        <w:rPr>
          <w:rFonts w:ascii="Times New Roman" w:hAnsi="Times New Roman" w:eastAsia="Times New Roman" w:cs="Times New Roman"/>
          <w:sz w:val="24"/>
        </w:rPr>
        <w:t>5.6</w:t>
      </w:r>
      <w:r>
        <w:rPr>
          <w:rFonts w:ascii="Times New Roman" w:hAnsi="Times New Roman" w:eastAsia="Times New Roman" w:cs="Times New Roman"/>
          <w:sz w:val="24"/>
        </w:rPr>
        <w:t xml:space="preserve"> of this Article </w:t>
      </w:r>
      <w:r>
        <w:rPr>
          <w:rFonts w:ascii="Times New Roman" w:hAnsi="Times New Roman" w:eastAsia="Times New Roman" w:cs="Times New Roman"/>
          <w:sz w:val="24"/>
        </w:rPr>
        <w:t>V</w:t>
      </w:r>
      <w:r>
        <w:rPr>
          <w:rFonts w:ascii="Times New Roman" w:hAnsi="Times New Roman" w:eastAsia="Times New Roman" w:cs="Times New Roman"/>
          <w:sz w:val="24"/>
        </w:rPr>
        <w:t>.</w:t>
      </w:r>
    </w:p>
    <w:p>
      <w:pPr/>
      <w:r>
        <w:rPr>
          <w:rFonts w:ascii="Times New Roman" w:hAnsi="Times New Roman" w:eastAsia="Times New Roman" w:cs="Times New Roman"/>
          <w:sz w:val="24"/>
        </w:rPr>
        <w:t>Non-Marital Trust.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 TRUSTEE shall hold, administer, and distribute the assets in the Non-Marital Trust as follows:</w:t>
      </w:r>
    </w:p>
    <w:p>
      <w:pPr/>
      <w:r>
        <w:rPr>
          <w:rFonts w:ascii="Times New Roman" w:hAnsi="Times New Roman" w:eastAsia="Times New Roman" w:cs="Times New Roman"/>
          <w:sz w:val="24"/>
        </w:rPr>
        <w:t xml:space="preserve">The TRUSTEE shall pay or apply so much of the income and principal or both for the health, education, maintenance and support, or if an Independent Trustee is serving for the best interests, individually or collectively, of any one or more of the SETTLOR'S spouse and the SETTLOR'S descendants, of whatever degree and whether or not born during SETTLOR'S life, as the </w:t>
      </w:r>
      <w:r>
        <w:rPr>
          <w:rFonts w:ascii="Times New Roman" w:hAnsi="Times New Roman" w:eastAsia="Times New Roman" w:cs="Times New Roman"/>
          <w:sz w:val="24"/>
        </w:rPr>
        <w:t xml:space="preserve">TRUSTEES </w:t>
      </w:r>
      <w:r>
        <w:rPr>
          <w:rFonts w:ascii="Times New Roman" w:hAnsi="Times New Roman" w:eastAsia="Times New Roman" w:cs="Times New Roman"/>
          <w:sz w:val="24"/>
        </w:rPr>
        <w:t xml:space="preserve">in their sole discretion select, in equal or unequal shares. In exercising this discretionary power, the TRUSTEES may but need not consider any </w:t>
      </w:r>
      <w:r>
        <w:rPr>
          <w:rFonts w:ascii="Times New Roman" w:hAnsi="Times New Roman" w:eastAsia="Times New Roman" w:cs="Times New Roman"/>
          <w:sz w:val="24"/>
        </w:rPr>
        <w:t>other resources of any beneficiary.</w:t>
      </w:r>
      <w:r>
        <w:rPr>
          <w:rFonts w:ascii="Times New Roman" w:hAnsi="Times New Roman" w:eastAsia="Times New Roman" w:cs="Times New Roman"/>
          <w:sz w:val="24"/>
        </w:rPr>
        <w:t xml:space="preserve"> </w:t>
      </w:r>
      <w:r>
        <w:rPr>
          <w:rFonts w:ascii="Times New Roman" w:hAnsi="Times New Roman" w:eastAsia="Times New Roman" w:cs="Times New Roman"/>
          <w:sz w:val="24"/>
        </w:rPr>
        <w:t>However, payments to the SETTLOR</w:t>
      </w:r>
      <w:r>
        <w:rPr>
          <w:rFonts w:ascii="Times New Roman" w:hAnsi="Times New Roman" w:eastAsia="Times New Roman" w:cs="Times New Roman"/>
          <w:sz w:val="24"/>
        </w:rPr>
        <w:t>’</w:t>
      </w:r>
      <w:r>
        <w:rPr>
          <w:rFonts w:ascii="Times New Roman" w:hAnsi="Times New Roman" w:eastAsia="Times New Roman" w:cs="Times New Roman"/>
          <w:sz w:val="24"/>
        </w:rPr>
        <w:t xml:space="preserve">s descendants shall be made only if the </w:t>
      </w:r>
      <w:r>
        <w:rPr>
          <w:rFonts w:ascii="Times New Roman" w:hAnsi="Times New Roman" w:eastAsia="Times New Roman" w:cs="Times New Roman"/>
          <w:sz w:val="24"/>
        </w:rPr>
        <w:t xml:space="preserve">TRUSTEES </w:t>
      </w:r>
      <w:r>
        <w:rPr>
          <w:rFonts w:ascii="Times New Roman" w:hAnsi="Times New Roman" w:eastAsia="Times New Roman" w:cs="Times New Roman"/>
          <w:sz w:val="24"/>
        </w:rPr>
        <w:t xml:space="preserve">is </w:t>
      </w:r>
      <w:r>
        <w:rPr>
          <w:rFonts w:ascii="Times New Roman" w:hAnsi="Times New Roman" w:eastAsia="Times New Roman" w:cs="Times New Roman"/>
          <w:sz w:val="24"/>
        </w:rPr>
        <w:t xml:space="preserve">reasonably assured that </w:t>
      </w:r>
      <w:r>
        <w:rPr>
          <w:rFonts w:ascii="Times New Roman" w:hAnsi="Times New Roman" w:eastAsia="Times New Roman" w:cs="Times New Roman"/>
          <w:sz w:val="24"/>
        </w:rPr>
        <w:t>the SETTLOR’s spouse</w:t>
      </w:r>
      <w:r>
        <w:rPr>
          <w:rFonts w:ascii="Times New Roman" w:hAnsi="Times New Roman" w:eastAsia="Times New Roman" w:cs="Times New Roman"/>
          <w:sz w:val="24"/>
        </w:rPr>
        <w:t xml:space="preserve"> has sufficient means for [his or her] continued support in [his or her] accustomed manner of living</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Upon the death of the SETTLOR’s spouse, the TRUSTEES shall distribute all Non-Marital Trust property </w:t>
      </w:r>
      <w:r>
        <w:rPr>
          <w:rFonts w:ascii="Times New Roman" w:hAnsi="Times New Roman" w:eastAsia="Times New Roman" w:cs="Times New Roman"/>
          <w:sz w:val="24"/>
        </w:rPr>
        <w:t xml:space="preserve">as provided in </w:t>
      </w:r>
      <w:r>
        <w:rPr>
          <w:rFonts w:ascii="Times New Roman" w:hAnsi="Times New Roman" w:eastAsia="Times New Roman" w:cs="Times New Roman"/>
          <w:sz w:val="24"/>
        </w:rPr>
        <w:t>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5.6</w:t>
      </w:r>
      <w:r>
        <w:rPr>
          <w:rFonts w:ascii="Times New Roman" w:hAnsi="Times New Roman" w:eastAsia="Times New Roman" w:cs="Times New Roman"/>
          <w:sz w:val="24"/>
        </w:rPr>
        <w:t xml:space="preserve"> of this Article </w:t>
      </w:r>
      <w:r>
        <w:rPr>
          <w:rFonts w:ascii="Times New Roman" w:hAnsi="Times New Roman" w:eastAsia="Times New Roman" w:cs="Times New Roman"/>
          <w:sz w:val="24"/>
        </w:rPr>
        <w:t>V</w:t>
      </w:r>
      <w:r>
        <w:rPr>
          <w:rFonts w:ascii="Times New Roman" w:hAnsi="Times New Roman" w:eastAsia="Times New Roman" w:cs="Times New Roman"/>
          <w:sz w:val="24"/>
        </w:rPr>
        <w:t>.</w:t>
      </w:r>
    </w:p>
    <w:p>
      <w:pPr/>
      <w:r>
        <w:rPr>
          <w:rFonts w:ascii="Times New Roman" w:hAnsi="Times New Roman" w:eastAsia="Times New Roman" w:cs="Times New Roman"/>
          <w:sz w:val="24"/>
        </w:rPr>
        <w:t>If Spouse Predeceases Settlor.</w:t>
      </w:r>
      <w:r>
        <w:rPr>
          <w:rFonts w:ascii="Times New Roman" w:hAnsi="Times New Roman" w:eastAsia="Times New Roman" w:cs="Times New Roman"/>
          <w:sz w:val="24"/>
        </w:rPr>
        <w:t xml:space="preserve"> If the SETTLOR’s spouse does not survive the SETTLOR, or, if the SETTLOR’s spouse does survive the SETTLOR, for any assets not effectively appointed and remaining in the Marital Trust and Non-Marital Trust at the death of the SETTLOR’s spouse, the TRUSTEE shall divide all remaining assets into equal shares for the SETTLOR’s descendants per stirpes.</w:t>
      </w:r>
      <w:r>
        <w:rPr>
          <w:rFonts w:ascii="Times New Roman" w:hAnsi="Times New Roman" w:eastAsia="Times New Roman" w:cs="Times New Roman"/>
          <w:sz w:val="24"/>
        </w:rPr>
        <w:t xml:space="preserve"> </w:t>
      </w:r>
      <w:r>
        <w:rPr>
          <w:rFonts w:ascii="Times New Roman" w:hAnsi="Times New Roman" w:eastAsia="Times New Roman" w:cs="Times New Roman"/>
          <w:sz w:val="24"/>
        </w:rPr>
        <w:t>If no descendant of the SETTLOR is then living,</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 TRUSTEE </w:t>
      </w:r>
      <w:r>
        <w:rPr>
          <w:rFonts w:ascii="Times New Roman" w:hAnsi="Times New Roman" w:eastAsia="Times New Roman" w:cs="Times New Roman"/>
          <w:sz w:val="24"/>
        </w:rPr>
        <w:t xml:space="preserve">shall distribute </w:t>
      </w:r>
      <w:r>
        <w:rPr>
          <w:rFonts w:ascii="Times New Roman" w:hAnsi="Times New Roman" w:eastAsia="Times New Roman" w:cs="Times New Roman"/>
          <w:sz w:val="24"/>
        </w:rPr>
        <w:t>the</w:t>
      </w:r>
      <w:r>
        <w:rPr>
          <w:rFonts w:ascii="Times New Roman" w:hAnsi="Times New Roman" w:eastAsia="Times New Roman" w:cs="Times New Roman"/>
          <w:sz w:val="24"/>
        </w:rPr>
        <w:t xml:space="preserve"> remaining </w:t>
      </w:r>
      <w:r>
        <w:rPr>
          <w:rFonts w:ascii="Times New Roman" w:hAnsi="Times New Roman" w:eastAsia="Times New Roman" w:cs="Times New Roman"/>
          <w:sz w:val="24"/>
        </w:rPr>
        <w:t xml:space="preserve">assets </w:t>
      </w:r>
      <w:r>
        <w:rPr>
          <w:rFonts w:ascii="Times New Roman" w:hAnsi="Times New Roman" w:eastAsia="Times New Roman" w:cs="Times New Roman"/>
          <w:sz w:val="24"/>
        </w:rPr>
        <w:t xml:space="preserve">to </w:t>
      </w:r>
      <w:r>
        <w:rPr>
          <w:rFonts w:ascii="Times New Roman" w:hAnsi="Times New Roman" w:eastAsia="Times New Roman" w:cs="Times New Roman"/>
          <w:sz w:val="24"/>
        </w:rPr>
        <w:t>the SETTLOR’s</w:t>
      </w:r>
      <w:r>
        <w:rPr>
          <w:rFonts w:ascii="Times New Roman" w:hAnsi="Times New Roman" w:eastAsia="Times New Roman" w:cs="Times New Roman"/>
          <w:sz w:val="24"/>
        </w:rPr>
        <w:t xml:space="preserve"> heirs at law, determined at that time as if </w:t>
      </w: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SETTLOR died unmarried and intestate under Florida law then in effect, subject to Article </w:t>
      </w:r>
      <w:r>
        <w:rPr>
          <w:rFonts w:ascii="Times New Roman" w:hAnsi="Times New Roman" w:eastAsia="Times New Roman" w:cs="Times New Roman"/>
          <w:sz w:val="24"/>
        </w:rPr>
        <w:t>VI</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Each share for a</w:t>
      </w:r>
      <w:r>
        <w:rPr>
          <w:rFonts w:ascii="Times New Roman" w:hAnsi="Times New Roman" w:eastAsia="Times New Roman" w:cs="Times New Roman"/>
          <w:sz w:val="24"/>
        </w:rPr>
        <w:t xml:space="preserve"> descendant of the SETTLOR shall be held in a separate trust for the benefit of that descendant (the “beneficiary”) and his or her descendants as follows:</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The </w:t>
      </w:r>
      <w:r>
        <w:rPr>
          <w:rFonts w:ascii="Times New Roman" w:hAnsi="Times New Roman" w:eastAsia="Times New Roman" w:cs="Times New Roman"/>
          <w:sz w:val="24"/>
        </w:rPr>
        <w:t>TRUSTEE</w:t>
      </w:r>
      <w:r>
        <w:rPr>
          <w:rFonts w:ascii="Times New Roman" w:hAnsi="Times New Roman" w:eastAsia="Times New Roman" w:cs="Times New Roman"/>
          <w:sz w:val="24"/>
        </w:rPr>
        <w:t xml:space="preserve"> shall pay or apply so much of the income and principal or both for the health, education, maintenance and support, or if an Independent Trustee is serving for the best interests, individually or collectively, of any one or more of the </w:t>
      </w:r>
      <w:r>
        <w:rPr>
          <w:rFonts w:ascii="Times New Roman" w:hAnsi="Times New Roman" w:eastAsia="Times New Roman" w:cs="Times New Roman"/>
          <w:sz w:val="24"/>
        </w:rPr>
        <w:t>beneficiary</w:t>
      </w:r>
      <w:r>
        <w:rPr>
          <w:rFonts w:ascii="Times New Roman" w:hAnsi="Times New Roman" w:eastAsia="Times New Roman" w:cs="Times New Roman"/>
          <w:sz w:val="24"/>
        </w:rPr>
        <w:t xml:space="preserve"> and the </w:t>
      </w:r>
      <w:r>
        <w:rPr>
          <w:rFonts w:ascii="Times New Roman" w:hAnsi="Times New Roman" w:eastAsia="Times New Roman" w:cs="Times New Roman"/>
          <w:sz w:val="24"/>
        </w:rPr>
        <w:t>beneficiary’s</w:t>
      </w:r>
      <w:r>
        <w:rPr>
          <w:rFonts w:ascii="Times New Roman" w:hAnsi="Times New Roman" w:eastAsia="Times New Roman" w:cs="Times New Roman"/>
          <w:sz w:val="24"/>
        </w:rPr>
        <w:t xml:space="preserve"> descendants, as the </w:t>
      </w:r>
      <w:r>
        <w:rPr>
          <w:rFonts w:ascii="Times New Roman" w:hAnsi="Times New Roman" w:eastAsia="Times New Roman" w:cs="Times New Roman"/>
          <w:sz w:val="24"/>
        </w:rPr>
        <w:t>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their sole discretion </w:t>
      </w:r>
      <w:r>
        <w:rPr>
          <w:rFonts w:ascii="Times New Roman" w:hAnsi="Times New Roman" w:eastAsia="Times New Roman" w:cs="Times New Roman"/>
          <w:sz w:val="24"/>
        </w:rPr>
        <w:t>determine</w:t>
      </w:r>
      <w:r>
        <w:rPr>
          <w:rFonts w:ascii="Times New Roman" w:hAnsi="Times New Roman" w:eastAsia="Times New Roman" w:cs="Times New Roman"/>
          <w:sz w:val="24"/>
        </w:rPr>
        <w:t>, in equal or unequal shares. In exercising this discretionary power, the</w:t>
      </w:r>
      <w:r>
        <w:rPr>
          <w:rFonts w:ascii="Times New Roman" w:hAnsi="Times New Roman" w:eastAsia="Times New Roman" w:cs="Times New Roman"/>
          <w:sz w:val="24"/>
        </w:rPr>
        <w:t xml:space="preserve"> 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may but need not consider any other resources of any beneficiary.</w:t>
      </w:r>
      <w:r>
        <w:rPr>
          <w:rFonts w:ascii="Times New Roman" w:hAnsi="Times New Roman" w:eastAsia="Times New Roman" w:cs="Times New Roman"/>
          <w:sz w:val="24"/>
        </w:rPr>
        <w:t xml:space="preserve"> </w:t>
      </w:r>
      <w:r>
        <w:rPr>
          <w:rFonts w:ascii="Times New Roman" w:hAnsi="Times New Roman" w:eastAsia="Times New Roman" w:cs="Times New Roman"/>
          <w:sz w:val="24"/>
        </w:rPr>
        <w:t>Primary consideration shall be given to the needs of the beneficiary prior to making distributions to the beneficiary’s descendants.</w:t>
      </w:r>
    </w:p>
    <w:p>
      <w:pPr/>
      <w:r>
        <w:rPr>
          <w:rFonts w:ascii="Times New Roman" w:hAnsi="Times New Roman" w:eastAsia="Times New Roman" w:cs="Times New Roman"/>
          <w:sz w:val="24"/>
        </w:rPr>
        <w:t xml:space="preserve">If an Independent Trustee is serving, in addition to the distributions set forth in subsection </w:t>
      </w:r>
      <w:r>
        <w:rPr>
          <w:rFonts w:ascii="Times New Roman" w:hAnsi="Times New Roman" w:eastAsia="Times New Roman" w:cs="Times New Roman"/>
          <w:sz w:val="24"/>
        </w:rPr>
        <w:t>(a)</w:t>
      </w:r>
      <w:r>
        <w:rPr>
          <w:rFonts w:ascii="Times New Roman" w:hAnsi="Times New Roman" w:eastAsia="Times New Roman" w:cs="Times New Roman"/>
          <w:sz w:val="24"/>
        </w:rPr>
        <w:t>, the</w:t>
      </w:r>
      <w:r>
        <w:rPr>
          <w:rFonts w:ascii="Times New Roman" w:hAnsi="Times New Roman" w:eastAsia="Times New Roman" w:cs="Times New Roman"/>
          <w:sz w:val="24"/>
        </w:rPr>
        <w:t xml:space="preserve"> Independent Trustee may make distributions to or for the benefit of the beneficiary for life events that the Independent Trustee deems to be significant, in the sole discretion of the Independent Trustee, such as (i) graduation from an accredited college or university; (ii) marriage of the beneficiary or birth of a child; or (iii) the purchase of a primary residence.</w:t>
      </w:r>
    </w:p>
    <w:p>
      <w:pPr/>
      <w:r>
        <w:rPr>
          <w:rFonts w:ascii="Times New Roman" w:hAnsi="Times New Roman" w:eastAsia="Times New Roman" w:cs="Times New Roman"/>
          <w:sz w:val="24"/>
        </w:rPr>
        <w:t xml:space="preserve">The </w:t>
      </w:r>
      <w:r>
        <w:rPr>
          <w:rFonts w:ascii="Times New Roman" w:hAnsi="Times New Roman" w:eastAsia="Times New Roman" w:cs="Times New Roman"/>
          <w:sz w:val="24"/>
        </w:rPr>
        <w:t xml:space="preserve">TRUSTEE </w:t>
      </w:r>
      <w:r>
        <w:rPr>
          <w:rFonts w:ascii="Times New Roman" w:hAnsi="Times New Roman" w:eastAsia="Times New Roman" w:cs="Times New Roman"/>
          <w:sz w:val="24"/>
        </w:rPr>
        <w:t xml:space="preserve">shall distribute all remaining property in the </w:t>
      </w:r>
      <w:r>
        <w:rPr>
          <w:rFonts w:ascii="Times New Roman" w:hAnsi="Times New Roman" w:eastAsia="Times New Roman" w:cs="Times New Roman"/>
          <w:sz w:val="24"/>
        </w:rPr>
        <w:t xml:space="preserve">separate trust </w:t>
      </w:r>
      <w:r>
        <w:rPr>
          <w:rFonts w:ascii="Times New Roman" w:hAnsi="Times New Roman" w:eastAsia="Times New Roman" w:cs="Times New Roman"/>
          <w:sz w:val="24"/>
        </w:rPr>
        <w:t xml:space="preserve">to such descendants of the </w:t>
      </w:r>
      <w:r>
        <w:rPr>
          <w:rFonts w:ascii="Times New Roman" w:hAnsi="Times New Roman" w:eastAsia="Times New Roman" w:cs="Times New Roman"/>
          <w:sz w:val="24"/>
        </w:rPr>
        <w:t>SETTLOR</w:t>
      </w:r>
      <w:r>
        <w:rPr>
          <w:rFonts w:ascii="Times New Roman" w:hAnsi="Times New Roman" w:eastAsia="Times New Roman" w:cs="Times New Roman"/>
          <w:sz w:val="24"/>
        </w:rPr>
        <w:t>, and in such</w:t>
      </w:r>
      <w:r>
        <w:rPr>
          <w:rFonts w:ascii="Times New Roman" w:hAnsi="Times New Roman" w:eastAsia="Times New Roman" w:cs="Times New Roman"/>
          <w:sz w:val="24"/>
        </w:rPr>
        <w:t xml:space="preserve"> estates, interests and proportions, as the beneficiary may, by a will admitted to probate that specifically refers to the power granted in this instrument or a revocable trust established by the beneficiary that specifically refers to the power granted in this instrument, appoint by this testamentary special power of appointment. The beneficiary may not exercise such </w:t>
      </w:r>
      <w:r>
        <w:rPr>
          <w:rFonts w:ascii="Times New Roman" w:hAnsi="Times New Roman" w:eastAsia="Times New Roman" w:cs="Times New Roman"/>
          <w:sz w:val="24"/>
        </w:rPr>
        <w:t>power in favor of the beneficiary, the beneficiary’s estate, or the creditors of the beneficiary’s estate.</w:t>
      </w:r>
    </w:p>
    <w:p>
      <w:pPr/>
      <w:r>
        <w:rPr>
          <w:rFonts w:ascii="Times New Roman" w:hAnsi="Times New Roman" w:eastAsia="Times New Roman" w:cs="Times New Roman"/>
          <w:sz w:val="24"/>
        </w:rPr>
        <w:t>Upon the death of the beneficiary, the TRUSTEE shall divide of all property in the beneficiary’s trust not effectively appointed by the beneficiary into equal shares for the beneficiary’s then living descendants, per stirpes, or if none, for the then living descendants of the beneficiary’s closest ancestor in degree who is a descendant of the SETTLOR, or if none, for SETTLOR’s then living descendants, per stirpes.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Each such share shall be held in a separate trust for the benefit of that descendant and his or her descendants under the terms of </w:t>
      </w:r>
      <w:r>
        <w:rPr>
          <w:rFonts w:ascii="Times New Roman" w:hAnsi="Times New Roman" w:eastAsia="Times New Roman" w:cs="Times New Roman"/>
          <w:sz w:val="24"/>
        </w:rPr>
        <w:t xml:space="preserve">this Paragraph </w:t>
      </w:r>
      <w:r>
        <w:rPr>
          <w:rFonts w:ascii="Times New Roman" w:hAnsi="Times New Roman" w:eastAsia="Times New Roman" w:cs="Times New Roman"/>
          <w:sz w:val="24"/>
        </w:rPr>
        <w:t>5.6</w:t>
      </w:r>
      <w:r>
        <w:rPr>
          <w:rFonts w:ascii="Times New Roman" w:hAnsi="Times New Roman" w:eastAsia="Times New Roman" w:cs="Times New Roman"/>
          <w:sz w:val="24"/>
        </w:rPr>
        <w:t xml:space="preserve"> of </w:t>
      </w:r>
      <w:r>
        <w:rPr>
          <w:rFonts w:ascii="Times New Roman" w:hAnsi="Times New Roman" w:eastAsia="Times New Roman" w:cs="Times New Roman"/>
          <w:sz w:val="24"/>
        </w:rPr>
        <w:t xml:space="preserve">Article </w:t>
      </w:r>
      <w:r>
        <w:rPr>
          <w:rFonts w:ascii="Times New Roman" w:hAnsi="Times New Roman" w:eastAsia="Times New Roman" w:cs="Times New Roman"/>
          <w:sz w:val="24"/>
        </w:rPr>
        <w:t>V</w:t>
      </w:r>
      <w:r>
        <w:rPr>
          <w:rFonts w:ascii="Times New Roman" w:hAnsi="Times New Roman" w:eastAsia="Times New Roman" w:cs="Times New Roman"/>
          <w:sz w:val="24"/>
        </w:rPr>
        <w:t>.</w:t>
      </w:r>
    </w:p>
    <w:p>
      <w:pP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If generation-skipping transfer (“GST”) tax exemption is to be allocated to any separate trust under this section and the allocation would cause such trust to have an inclusion ratio greater than zero, then the TRUSTEE is authorized to divide that separate trust further into two separate trusts with fractional shares of the assets being divided, so that one separate trust is given an inclusion ratio of zero being the “exempt GST trust” and the other separate trust an inclusion ratio of one being the “non-exempt GST trust.”</w:t>
      </w:r>
      <w:r>
        <w:rPr>
          <w:rFonts w:ascii="Times New Roman" w:hAnsi="Times New Roman" w:eastAsia="Times New Roman" w:cs="Times New Roman"/>
          <w:sz w:val="24"/>
        </w:rPr>
        <w:t xml:space="preserve"> </w:t>
      </w:r>
      <w:r>
        <w:rPr>
          <w:rFonts w:ascii="Times New Roman" w:hAnsi="Times New Roman" w:eastAsia="Times New Roman" w:cs="Times New Roman"/>
          <w:sz w:val="24"/>
        </w:rPr>
        <w:t>The TRUSTEE may make different decisions with respect to the trusts, including for tax elections, distributions, and investments.</w:t>
      </w:r>
    </w:p>
    <w:p>
      <w:pPr/>
      <w:r>
        <w:rPr>
          <w:rFonts w:ascii="Times New Roman" w:hAnsi="Times New Roman" w:eastAsia="Times New Roman" w:cs="Times New Roman"/>
          <w:sz w:val="24"/>
        </w:rPr>
        <w:t>POSTPONEMENT OF POSSESSION</w:t>
      </w:r>
      <w:r>
        <w:rPr>
          <w:rFonts w:ascii="Times New Roman" w:hAnsi="Times New Roman" w:eastAsia="Times New Roman" w:cs="Times New Roman"/>
          <w:sz w:val="24"/>
        </w:rPr>
        <w:t>.</w:t>
      </w:r>
    </w:p>
    <w:p>
      <w:pPr/>
      <w:r>
        <w:rPr>
          <w:rFonts w:ascii="Times New Roman" w:hAnsi="Times New Roman" w:eastAsia="Times New Roman" w:cs="Times New Roman"/>
          <w:sz w:val="24"/>
        </w:rPr>
        <w:t>Each share of any trust created hereunder which is distributable to a descendant who has not attained the age of 21 years and for whom no other trust is then to be held hereunder shall immediately vest in said descendant, but the TRUSTEE shall (i) establish therewith a custodianship for said descendant under the Florida Uniform Transfers to Minors Act or under a Uniform Gifts to Minors Act, or (ii) retain possession of the share as a separate trust until said descendant attains the age of 21 years, meanwhile paying to or for the benefit of said descendant so much or all of the income and principal of said share as the TRUSTEE deems necessary or advisable, from time to time, for his or her health, maintenance in reasonable comfort, education and best interests, adding to principal any such income not so paid.</w:t>
      </w:r>
    </w:p>
    <w:p>
      <w:pPr/>
      <w:r>
        <w:rPr>
          <w:rFonts w:ascii="Times New Roman" w:hAnsi="Times New Roman" w:eastAsia="Times New Roman" w:cs="Times New Roman"/>
          <w:sz w:val="24"/>
        </w:rPr>
        <w:t>AUTHORITY OF TRUSTEE</w:t>
      </w:r>
      <w:r>
        <w:rPr>
          <w:rFonts w:ascii="Times New Roman" w:hAnsi="Times New Roman" w:eastAsia="Times New Roman" w:cs="Times New Roman"/>
          <w:sz w:val="24"/>
        </w:rPr>
        <w:t>.</w:t>
      </w:r>
    </w:p>
    <w:p>
      <w:pPr/>
      <w:r>
        <w:rPr>
          <w:rFonts w:ascii="Times New Roman" w:hAnsi="Times New Roman" w:eastAsia="Times New Roman" w:cs="Times New Roman"/>
          <w:sz w:val="24"/>
        </w:rPr>
        <w:t>The Trustee shall not be required to post bond or give other security.</w:t>
      </w:r>
    </w:p>
    <w:p>
      <w:pPr/>
      <w:r>
        <w:rPr>
          <w:rFonts w:ascii="Times New Roman" w:hAnsi="Times New Roman" w:eastAsia="Times New Roman" w:cs="Times New Roman"/>
          <w:sz w:val="24"/>
        </w:rPr>
        <w:t>TRUSTEE SUCCESSION</w:t>
      </w:r>
      <w:r>
        <w:rPr>
          <w:rFonts w:ascii="Times New Roman" w:hAnsi="Times New Roman" w:eastAsia="Times New Roman" w:cs="Times New Roman"/>
          <w:sz w:val="24"/>
        </w:rPr>
        <w:t>.</w:t>
      </w:r>
    </w:p>
    <w:p>
      <w:pPr/>
      <w:r>
        <w:rPr>
          <w:rFonts w:ascii="Times New Roman" w:hAnsi="Times New Roman" w:eastAsia="Times New Roman" w:cs="Times New Roman"/>
          <w:sz w:val="24"/>
        </w:rPr>
        <w:t>Any TRUSTEE serving hereunder may resign at any time by written notice to each beneficiary then entitled to receive or have the benefit of income from the Trust Estate. In case of the resignation, refusal or inability to act of any TRUSTEE acting or appointed to act hereunder (for whom no successor has been designated herein), the beneficiary or a majority in interest of the beneficiaries then entitled to receive or have the benefit of the income from the trust, may appoint a successor TRUSTEE, but no beneficiary or person legally obligated to a beneficiary shall be a successor TRUSTEE.</w:t>
      </w:r>
    </w:p>
    <w:p>
      <w:pPr/>
      <w:r>
        <w:rPr>
          <w:rFonts w:ascii="Times New Roman" w:hAnsi="Times New Roman" w:eastAsia="Times New Roman" w:cs="Times New Roman"/>
          <w:sz w:val="24"/>
        </w:rPr>
        <w:t xml:space="preserve">The SETTLOR may, by a written instrument, remove any </w:t>
      </w:r>
      <w:r>
        <w:rPr>
          <w:rFonts w:ascii="Times New Roman" w:hAnsi="Times New Roman" w:eastAsia="Times New Roman" w:cs="Times New Roman"/>
          <w:sz w:val="24"/>
        </w:rPr>
        <w:t xml:space="preserve">TRUSTEE </w:t>
      </w:r>
      <w:r>
        <w:rPr>
          <w:rFonts w:ascii="Times New Roman" w:hAnsi="Times New Roman" w:eastAsia="Times New Roman" w:cs="Times New Roman"/>
          <w:sz w:val="24"/>
        </w:rPr>
        <w:t xml:space="preserve">serving hereunder, or any TRUSTEE named to serve in the future, and appoint </w:t>
      </w:r>
      <w:r>
        <w:rPr>
          <w:rFonts w:ascii="Times New Roman" w:hAnsi="Times New Roman" w:eastAsia="Times New Roman" w:cs="Times New Roman"/>
          <w:sz w:val="24"/>
        </w:rPr>
        <w:t xml:space="preserve">one or more individuals or </w:t>
      </w:r>
      <w:r>
        <w:rPr>
          <w:rFonts w:ascii="Times New Roman" w:hAnsi="Times New Roman" w:eastAsia="Times New Roman" w:cs="Times New Roman"/>
          <w:sz w:val="24"/>
        </w:rPr>
        <w:t>corporate TRUSTEE t</w:t>
      </w:r>
      <w:r>
        <w:rPr>
          <w:rFonts w:ascii="Times New Roman" w:hAnsi="Times New Roman" w:eastAsia="Times New Roman" w:cs="Times New Roman"/>
          <w:sz w:val="24"/>
        </w:rPr>
        <w:t xml:space="preserve">o replace or succeed any </w:t>
      </w:r>
      <w:r>
        <w:rPr>
          <w:rFonts w:ascii="Times New Roman" w:hAnsi="Times New Roman" w:eastAsia="Times New Roman" w:cs="Times New Roman"/>
          <w:sz w:val="24"/>
        </w:rPr>
        <w:t xml:space="preserve">TRUSTEE </w:t>
      </w:r>
      <w:r>
        <w:rPr>
          <w:rFonts w:ascii="Times New Roman" w:hAnsi="Times New Roman" w:eastAsia="Times New Roman" w:cs="Times New Roman"/>
          <w:sz w:val="24"/>
        </w:rPr>
        <w:t xml:space="preserve">who is removed or who ceases to act as </w:t>
      </w:r>
      <w:r>
        <w:rPr>
          <w:rFonts w:ascii="Times New Roman" w:hAnsi="Times New Roman" w:eastAsia="Times New Roman" w:cs="Times New Roman"/>
          <w:sz w:val="24"/>
        </w:rPr>
        <w:t xml:space="preserve">TRUSTEE </w:t>
      </w:r>
      <w:r>
        <w:rPr>
          <w:rFonts w:ascii="Times New Roman" w:hAnsi="Times New Roman" w:eastAsia="Times New Roman" w:cs="Times New Roman"/>
          <w:sz w:val="24"/>
        </w:rPr>
        <w:t>under this Trust</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The SETTLOR may also, by a written instrument, appoint one or more Co-TRUSTEES to serve with any successor TRUSTEE named to serve hereunder.</w:t>
      </w:r>
    </w:p>
    <w:p>
      <w:pPr/>
      <w:r>
        <w:rPr>
          <w:rFonts w:ascii="Times New Roman" w:hAnsi="Times New Roman" w:eastAsia="Times New Roman" w:cs="Times New Roman"/>
          <w:sz w:val="24"/>
        </w:rPr>
        <w:t>In the event of a complete vacancy in the office of TRUSTEE or the receipt of a notice of resignation from any TRUSTEE such that a complete vacancy would result for that separate trust, then the oldest beneficiary to whom current trust income shall or may then be distributed, or the natural or legal guardians of such beneficiary, shall have the power to appoint an individual or corporate TRUSTEE of that trust.</w:t>
      </w:r>
    </w:p>
    <w:p>
      <w:pPr/>
      <w:r>
        <w:rPr>
          <w:rFonts w:ascii="Times New Roman" w:hAnsi="Times New Roman" w:eastAsia="Times New Roman" w:cs="Times New Roman"/>
          <w:sz w:val="24"/>
        </w:rPr>
        <w:t xml:space="preserve">Every successor </w:t>
      </w:r>
      <w:r>
        <w:rPr>
          <w:rFonts w:ascii="Times New Roman" w:hAnsi="Times New Roman" w:eastAsia="Times New Roman" w:cs="Times New Roman"/>
          <w:sz w:val="24"/>
        </w:rPr>
        <w:t xml:space="preserve">TRUSTEE </w:t>
      </w:r>
      <w:r>
        <w:rPr>
          <w:rFonts w:ascii="Times New Roman" w:hAnsi="Times New Roman" w:eastAsia="Times New Roman" w:cs="Times New Roman"/>
          <w:sz w:val="24"/>
        </w:rPr>
        <w:t>shall have all of the powers given the originally named TRUSTEE. No successor TRUSTEE shall be personally liable for any act or omission of any predecessor. With the approval of the beneficiary or a majority in interest of the beneficiaries then entitled to receive or have the benefit of the income from the Trust Estate, a successor TRUSTEE may accept the account rendered and the property received as a full and complete discharge to the predecessor TRUSTEE without incurring any liability for so doing. The parent or guardian of a beneficiary under disability shall receive notice and have the authority to act for such beneficiary under this Article.</w:t>
      </w:r>
    </w:p>
    <w:p>
      <w:pPr/>
      <w:r>
        <w:rPr>
          <w:rFonts w:ascii="Times New Roman" w:hAnsi="Times New Roman" w:eastAsia="Times New Roman" w:cs="Times New Roman"/>
          <w:sz w:val="24"/>
        </w:rPr>
        <w:t>ADMINISTRATIVE PROVISIONS</w:t>
      </w:r>
      <w:r>
        <w:rPr>
          <w:rFonts w:ascii="Times New Roman" w:hAnsi="Times New Roman" w:eastAsia="Times New Roman" w:cs="Times New Roman"/>
          <w:sz w:val="24"/>
        </w:rPr>
        <w:t>.</w:t>
      </w:r>
    </w:p>
    <w:p>
      <w:pPr/>
      <w:r>
        <w:rPr>
          <w:rFonts w:ascii="Times New Roman" w:hAnsi="Times New Roman" w:eastAsia="Times New Roman" w:cs="Times New Roman"/>
          <w:sz w:val="24"/>
        </w:rPr>
        <w:t>F</w:t>
      </w:r>
      <w:r>
        <w:rPr>
          <w:rFonts w:ascii="Times New Roman" w:hAnsi="Times New Roman" w:eastAsia="Times New Roman" w:cs="Times New Roman"/>
          <w:sz w:val="24"/>
        </w:rPr>
        <w:t>acility of Payment.</w:t>
      </w:r>
      <w:r>
        <w:rPr>
          <w:rFonts w:ascii="Times New Roman" w:hAnsi="Times New Roman" w:eastAsia="Times New Roman" w:cs="Times New Roman"/>
          <w:b/>
          <w:sz w:val="24"/>
        </w:rPr>
        <w:t xml:space="preserve"> </w:t>
      </w:r>
      <w:r>
        <w:rPr>
          <w:rFonts w:ascii="Times New Roman" w:hAnsi="Times New Roman" w:eastAsia="Times New Roman" w:cs="Times New Roman"/>
          <w:sz w:val="24"/>
        </w:rPr>
        <w:t>If income or discretionary amounts of principal become payable to a minor</w:t>
      </w:r>
      <w:r>
        <w:rPr>
          <w:rFonts w:ascii="Times New Roman" w:hAnsi="Times New Roman" w:eastAsia="Times New Roman" w:cs="Times New Roman"/>
          <w:sz w:val="24"/>
        </w:rPr>
        <w:t xml:space="preserve"> or to a person under legal disability or to a person not adjudicated incompetent, but who, by reason of illness or mental or physical disability, is in the opinion of the TRUSTEE unable to properly manage his or her affairs, then such income or principal shall be paid or expended only in such of the following ways as the TRUSTEE deems best: (a) to the beneficiary directly, (b) to the legally appointed guardian of the beneficiary, (c) to a custodian for the beneficiary under The Florida Uniform Transfers to Minors Act or a Uniform Gifts to Minors Act, (d) by the TRUSTEE directly for the benefit of the beneficiary, (e) to an adult relative or friend in reimbursement for amounts properly advanced for the benefit of the beneficiary.</w:t>
      </w:r>
    </w:p>
    <w:p>
      <w:pPr/>
      <w:r>
        <w:rPr>
          <w:rFonts w:ascii="Times New Roman" w:hAnsi="Times New Roman" w:eastAsia="Times New Roman" w:cs="Times New Roman"/>
          <w:sz w:val="24"/>
        </w:rPr>
        <w:t>Spendthrift.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interests of beneficiaries in principal or income shall not be subject to the claims of any creditor, any spouse for alimony or support, or others, or to legal process, and may not be voluntarily or involuntarily alienated or encumbered. This provision shall not limit the exercise of any power of appointment.</w:t>
      </w:r>
    </w:p>
    <w:p>
      <w:pPr/>
      <w:r>
        <w:rPr>
          <w:rFonts w:ascii="Times New Roman" w:hAnsi="Times New Roman" w:eastAsia="Times New Roman" w:cs="Times New Roman"/>
          <w:sz w:val="24"/>
        </w:rPr>
        <w:t>Accrued Income.</w:t>
      </w:r>
      <w:r>
        <w:rPr>
          <w:rFonts w:ascii="Times New Roman" w:hAnsi="Times New Roman" w:eastAsia="Times New Roman" w:cs="Times New Roman"/>
          <w:b/>
          <w:sz w:val="24"/>
        </w:rPr>
        <w:t xml:space="preserve"> </w:t>
      </w:r>
      <w:r>
        <w:rPr>
          <w:rFonts w:ascii="Times New Roman" w:hAnsi="Times New Roman" w:eastAsia="Times New Roman" w:cs="Times New Roman"/>
          <w:sz w:val="24"/>
        </w:rPr>
        <w:t>Income received after the last income payment date and undistributed at the termination</w:t>
      </w:r>
      <w:r>
        <w:rPr>
          <w:rFonts w:ascii="Times New Roman" w:hAnsi="Times New Roman" w:eastAsia="Times New Roman" w:cs="Times New Roman"/>
          <w:sz w:val="24"/>
        </w:rPr>
        <w:t xml:space="preserve"> of any estate or interest shall, together with any accrued income, be paid by the TRUSTEE as income to the SETTLOR'S spouse, if such spouse was entitled to income up to the date of death, and if not, the TRUSTEE shall pay the same as income to the persons entitled to the next successive interest in the proportions in which they take that interest.</w:t>
      </w:r>
    </w:p>
    <w:p>
      <w:pPr/>
      <w:r>
        <w:rPr>
          <w:rFonts w:ascii="Times New Roman" w:hAnsi="Times New Roman" w:eastAsia="Times New Roman" w:cs="Times New Roman"/>
          <w:sz w:val="24"/>
        </w:rPr>
        <w:t>Powers.</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 TRUSTEE shall hold, manage, care for, and protect the trust property and shall have the following</w:t>
      </w:r>
      <w:r>
        <w:rPr>
          <w:rFonts w:ascii="Times New Roman" w:hAnsi="Times New Roman" w:eastAsia="Times New Roman" w:cs="Times New Roman"/>
          <w:sz w:val="24"/>
        </w:rPr>
        <w:t xml:space="preserve"> powers and, except to the extent inconsistent herewith, those now or hereafter conferred by law:</w:t>
      </w:r>
    </w:p>
    <w:p>
      <w:pPr/>
      <w:r>
        <w:rPr>
          <w:rFonts w:ascii="Times New Roman" w:hAnsi="Times New Roman" w:eastAsia="Times New Roman" w:cs="Times New Roman"/>
          <w:sz w:val="24"/>
        </w:rPr>
        <w:t>To invest and reinvest the trust property in bonds, stock, mortgages, notes, or other property of any kind, real or personal, suitable for the investment of trust funds.</w:t>
      </w:r>
    </w:p>
    <w:p>
      <w:pPr/>
      <w:r>
        <w:rPr>
          <w:rFonts w:ascii="Times New Roman" w:hAnsi="Times New Roman" w:eastAsia="Times New Roman" w:cs="Times New Roman"/>
          <w:sz w:val="24"/>
        </w:rPr>
        <w:t>To cause any property, real or personal, belonging to the trust to be held or registered in the TRUSTEE’S name or in the name of a nominee or in such other form as the TRUSTEE deems best without disclosing the trust relationship.</w:t>
      </w:r>
    </w:p>
    <w:p>
      <w:pPr/>
      <w:r>
        <w:rPr>
          <w:rFonts w:ascii="Times New Roman" w:hAnsi="Times New Roman" w:eastAsia="Times New Roman" w:cs="Times New Roman"/>
          <w:sz w:val="24"/>
        </w:rPr>
        <w:t>T</w:t>
      </w:r>
      <w:r>
        <w:rPr>
          <w:rFonts w:ascii="Times New Roman" w:hAnsi="Times New Roman" w:eastAsia="Times New Roman" w:cs="Times New Roman"/>
          <w:sz w:val="24"/>
        </w:rPr>
        <w:t>o vote in person or by general or limited proxy, or refrain from voting, any corporate securities for any purpose, except that any security as to which the TRUSTEE'S possession of voting discretion would subject the issuing company or the TRUSTEE to any law, rule, or regulation adversely affecting either the company or the TRUSTEE'S ability to retain or vote company securities, shall be voted as directed by the beneficiaries then entitled to receive or have the benefit of the income from the trust; to exercise or sell any subscription or conversion right; to consent to and join in or oppose any voting trusts, reorganizations, consolidations, mergers, foreclosures and liquidations, and in connection therewith, to deposit securities and accept and hold other property received therefore.</w:t>
      </w:r>
    </w:p>
    <w:p>
      <w:pPr/>
      <w:r>
        <w:rPr>
          <w:rFonts w:ascii="Times New Roman" w:hAnsi="Times New Roman" w:eastAsia="Times New Roman" w:cs="Times New Roman"/>
          <w:sz w:val="24"/>
        </w:rPr>
        <w:t>To lease Trust Property for any period of time though commencing in the future or extending beyond the term of the trust.</w:t>
      </w:r>
    </w:p>
    <w:p>
      <w:pPr/>
      <w:r>
        <w:rPr>
          <w:rFonts w:ascii="Times New Roman" w:hAnsi="Times New Roman" w:eastAsia="Times New Roman" w:cs="Times New Roman"/>
          <w:sz w:val="24"/>
        </w:rPr>
        <w:t>To borrow money from any lender, including a TRUSTEE hereunder, individually, extend or renew any existing indebtedness and mortgage or pledge any property in the Trust.</w:t>
      </w:r>
    </w:p>
    <w:p>
      <w:pPr/>
      <w:r>
        <w:rPr>
          <w:rFonts w:ascii="Times New Roman" w:hAnsi="Times New Roman" w:eastAsia="Times New Roman" w:cs="Times New Roman"/>
          <w:sz w:val="24"/>
        </w:rPr>
        <w:t>To sell at public or private sale, contract to sell, convey, exchange, transfer, and otherwise deal with the Trust Property, real or personal, and any reinvestments thereof from time to time for such price and upon such terms as the TRUSTEE sees fit.</w:t>
      </w:r>
    </w:p>
    <w:p>
      <w:pPr/>
      <w:r>
        <w:rPr>
          <w:rFonts w:ascii="Times New Roman" w:hAnsi="Times New Roman" w:eastAsia="Times New Roman" w:cs="Times New Roman"/>
          <w:sz w:val="24"/>
        </w:rPr>
        <w:t>To employ accountants, attorneys, and such agents as may be deemed necessary or advisable, and to pay them reasonable compensation for their services.</w:t>
      </w:r>
    </w:p>
    <w:p>
      <w:pPr/>
      <w:r>
        <w:rPr>
          <w:rFonts w:ascii="Times New Roman" w:hAnsi="Times New Roman" w:eastAsia="Times New Roman" w:cs="Times New Roman"/>
          <w:sz w:val="24"/>
        </w:rPr>
        <w:t>To compromise, contest, prosecute, or abandon claims in favor of or against the trust.</w:t>
      </w:r>
    </w:p>
    <w:p>
      <w:pPr/>
      <w:r>
        <w:rPr>
          <w:rFonts w:ascii="Times New Roman" w:hAnsi="Times New Roman" w:eastAsia="Times New Roman" w:cs="Times New Roman"/>
          <w:sz w:val="24"/>
        </w:rPr>
        <w:t>To distribute income and principal and to allocate or distribute undivided interests or different assets or disproportionate interests in assets, and no adjustment shall be made to compensate for a disproportionate allocation of unrealized gain for federal income tax purposes; to value the Trust Property and to sell any part or all thereof in order to make allocation or distribution; no action taken by the TRUSTEE pursuant to this paragraph shall be subject to questions by any beneficiary.</w:t>
      </w:r>
    </w:p>
    <w:p>
      <w:pPr/>
      <w:r>
        <w:rPr>
          <w:rFonts w:ascii="Times New Roman" w:hAnsi="Times New Roman" w:eastAsia="Times New Roman" w:cs="Times New Roman"/>
          <w:sz w:val="24"/>
        </w:rPr>
        <w:t>To deal with, purchase assets from, or make loans to, the fiduciary of any trust made by the SETTLOR or any member of his or her family or a trust or estate in which any beneficiary under this Agreement has an interest, though a TRUSTEE hereunder is such fiduciary, and to retain any property owned by the SETTLOR at the time of SETTLOR'S demise, although not of a type, quality or diversification considered proper for trust investments.</w:t>
      </w:r>
    </w:p>
    <w:p>
      <w:pPr/>
      <w:r>
        <w:rPr>
          <w:rFonts w:ascii="Times New Roman" w:hAnsi="Times New Roman" w:eastAsia="Times New Roman" w:cs="Times New Roman"/>
          <w:sz w:val="24"/>
        </w:rPr>
        <w:t>Whenever required or permitted to divide and distribute SETTLOR'S Trust Estate, to make such division or distribution in money or in kind, or partly in money and partly in kind.</w:t>
      </w:r>
    </w:p>
    <w:p>
      <w:pPr/>
      <w:r>
        <w:rPr>
          <w:rFonts w:ascii="Times New Roman" w:hAnsi="Times New Roman" w:eastAsia="Times New Roman" w:cs="Times New Roman"/>
          <w:sz w:val="24"/>
        </w:rPr>
        <w:t>To prepare and file tax returns for SETTLOR'S Trust Estate; to adjust, compromise and liquidate any tax or taxes imposed on or with respect to any property or funds, principal and income, of SETTLOR'S Trust Estate.</w:t>
      </w:r>
    </w:p>
    <w:p>
      <w:pPr/>
      <w:r>
        <w:rPr>
          <w:rFonts w:ascii="Times New Roman" w:hAnsi="Times New Roman" w:eastAsia="Times New Roman" w:cs="Times New Roman"/>
          <w:sz w:val="24"/>
        </w:rPr>
        <w:t xml:space="preserve"> To invest and reinvest in Treasury Bills, savings accounts, certificates of deposit, commercial paper or like investments that produce income only, without regard to appreciation in value, if the same be deemed advisable or necessary by the TRUSTEE.</w:t>
      </w:r>
    </w:p>
    <w:p>
      <w:pPr/>
      <w:r>
        <w:rPr>
          <w:rFonts w:ascii="Times New Roman" w:hAnsi="Times New Roman" w:eastAsia="Times New Roman" w:cs="Times New Roman"/>
          <w:sz w:val="24"/>
        </w:rPr>
        <w:t>To perform other acts necessary or appropriate for the proper administration of the trust, execute and deliver necessary instruments and give full receipts and discharges —and—</w:t>
      </w:r>
    </w:p>
    <w:p>
      <w:pPr/>
      <w:r>
        <w:rPr>
          <w:rFonts w:ascii="Times New Roman" w:hAnsi="Times New Roman" w:eastAsia="Times New Roman" w:cs="Times New Roman"/>
          <w:sz w:val="24"/>
        </w:rPr>
        <w:t>On SETTLOR'S death, the TRUSTEE shall distribute to SETTLOR'S Personal Representative from the trust fund all United States Treasury Bonds redeemable at par in payment of any federal estate tax assessed against SETTLOR'S estate to the extent such tax exceeds the total par value of such bonds which were owned by SETTLOR at the time of SETTLOR'S death.</w:t>
      </w:r>
    </w:p>
    <w:p>
      <w:pPr/>
      <w:r>
        <w:rPr>
          <w:rFonts w:ascii="Times New Roman" w:hAnsi="Times New Roman" w:eastAsia="Times New Roman" w:cs="Times New Roman"/>
          <w:b/>
          <w:sz w:val="24"/>
        </w:rPr>
        <w:t>Compensation</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 TRUSTEE, other than the SETTLOR, shall render an account of its receipts and disbursements at least annually to each beneficiary (individually or by representation) entitled to receive such information under the law then in effect. The TRUSTEE shall be reimbursed for all reasonable expenses incurred in the management and protection of the trust. Any corporate TRUSTEE acting as a TRUSTEE hereunder shall receive compensation for its services in accordance with its schedule of fees as in effect from time to time. Any individual serving as a successor TRUSTEE hereunder may receive reasonable compensation for his or her services as such TRUSTEE. The TRUSTEE'S regular compensation may be charged half against income and half against principal, except that the TRUSTEE shall have full discretion at any time or times to charge a smaller or larger portion (or all) against income.</w:t>
      </w:r>
    </w:p>
    <w:p>
      <w:pPr/>
      <w:r>
        <w:rPr>
          <w:rFonts w:ascii="Times New Roman" w:hAnsi="Times New Roman" w:eastAsia="Times New Roman" w:cs="Times New Roman"/>
          <w:sz w:val="24"/>
        </w:rPr>
        <w:t>Rule Against Perpetuities.</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 trusts created hereunder shall be perpetual to the fullest extent permitted by governing law. If any trust created hereunder is deemed to be subject to the law of a jurisdiction that has a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a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a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r>
        <w:rPr>
          <w:rFonts w:ascii="Times New Roman" w:hAnsi="Times New Roman" w:eastAsia="Times New Roman" w:cs="Times New Roman"/>
          <w:sz w:val="24"/>
        </w:rPr>
        <w:t>GOVERNING LAW</w:t>
      </w:r>
      <w:r>
        <w:rPr>
          <w:rFonts w:ascii="Times New Roman" w:hAnsi="Times New Roman" w:eastAsia="Times New Roman" w:cs="Times New Roman"/>
          <w:sz w:val="24"/>
        </w:rPr>
        <w:t>.</w:t>
      </w:r>
    </w:p>
    <w:p>
      <w:pPr/>
      <w:r>
        <w:rPr>
          <w:rFonts w:ascii="Times New Roman" w:hAnsi="Times New Roman" w:eastAsia="Times New Roman" w:cs="Times New Roman"/>
          <w:sz w:val="24"/>
        </w:rPr>
        <w:t>The law of Florida shall govern the validity and interpretation of the provisions of this Agreement.</w:t>
      </w:r>
    </w:p>
    <w:p>
      <w:pPr/>
      <w:r>
        <w:rPr>
          <w:rFonts w:ascii="Times New Roman" w:hAnsi="Times New Roman" w:eastAsia="Times New Roman" w:cs="Times New Roman"/>
          <w:sz w:val="24"/>
        </w:rPr>
        <w:t>Limitation on Powers</w:t>
      </w:r>
      <w:r>
        <w:rPr>
          <w:rFonts w:ascii="Times New Roman" w:hAnsi="Times New Roman" w:eastAsia="Times New Roman" w:cs="Times New Roman"/>
          <w:sz w:val="24"/>
        </w:rPr>
        <w:t>.</w:t>
      </w:r>
    </w:p>
    <w:p>
      <w:pPr/>
      <w:r>
        <w:rPr>
          <w:rFonts w:ascii="Times New Roman" w:hAnsi="Times New Roman" w:eastAsia="Times New Roman" w:cs="Times New Roman"/>
          <w:sz w:val="24"/>
        </w:rPr>
        <w:t>Notwithstanding any provision of this Trust agreement to the contrary, the following shall apply:</w:t>
      </w:r>
    </w:p>
    <w:p>
      <w:pPr/>
      <w:r>
        <w:rPr>
          <w:rFonts w:ascii="Times New Roman" w:hAnsi="Times New Roman" w:eastAsia="Times New Roman" w:cs="Times New Roman"/>
          <w:sz w:val="24"/>
        </w:rPr>
        <w:t>With respect to distributions from any Trust by a Trustee:</w:t>
      </w:r>
    </w:p>
    <w:p>
      <w:pPr/>
      <w:r>
        <w:rPr>
          <w:rFonts w:ascii="Times New Roman" w:hAnsi="Times New Roman" w:eastAsia="Times New Roman" w:cs="Times New Roman"/>
          <w:sz w:val="24"/>
        </w:rPr>
        <w:t>No Trustee shall have the power to make discretionary distributions of either principal or income other than limited by an ascertainable standard to or for the benefit of the Trustee, the Trustee's estate, or the creditors of either;</w:t>
      </w:r>
    </w:p>
    <w:p>
      <w:pPr/>
      <w:r>
        <w:rPr>
          <w:rFonts w:ascii="Times New Roman" w:hAnsi="Times New Roman" w:eastAsia="Times New Roman" w:cs="Times New Roman"/>
          <w:sz w:val="24"/>
        </w:rPr>
        <w:t>No Trustee shall have the power to make discretionary distributions of either principal or income to satisfy any of the trustee's personal legal obligations for support or other purposes;</w:t>
      </w:r>
    </w:p>
    <w:p>
      <w:pPr/>
      <w:r>
        <w:rPr>
          <w:rFonts w:ascii="Times New Roman" w:hAnsi="Times New Roman" w:eastAsia="Times New Roman" w:cs="Times New Roman"/>
          <w:sz w:val="24"/>
        </w:rPr>
        <w:t>No Trustee shall have the power to make discretionary allocations in the Trustee's personal favor of receipts or expenses as between income and principal, unless such Trustee has no power to enlarge or shift any beneficial interest except as an incidental consequence of the discharge of such Trustee's fiduciary duties; and</w:t>
      </w:r>
    </w:p>
    <w:p>
      <w:pPr/>
      <w:r>
        <w:rPr>
          <w:rFonts w:ascii="Times New Roman" w:hAnsi="Times New Roman" w:eastAsia="Times New Roman" w:cs="Times New Roman"/>
          <w:sz w:val="24"/>
        </w:rPr>
        <w:t>No Trustee shall have the power to exercise any of the powers proscribed by this Article with regard to an individual, other than the Trustee, to the extent that such individual could exercise a similar prohibited power in connection with a trust that benefits the Trustee.</w:t>
      </w:r>
    </w:p>
    <w:p>
      <w:pPr/>
      <w:r>
        <w:rPr>
          <w:rFonts w:ascii="Times New Roman" w:hAnsi="Times New Roman" w:eastAsia="Times New Roman" w:cs="Times New Roman"/>
          <w:sz w:val="24"/>
        </w:rPr>
        <w:t>If any trust created under this Trust Agreement contains a power proscribed under Article,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other than limited by an ascertainable standard to that Trustee as a beneficiary. If there is no Trustee in office who can exercise such power, then subject to the provisions of this Article, the Trustee shall resign as Trustee, or another Trustee shall be appointed pursuant to this Trust Agreement, to exercise such proscribed power.</w:t>
      </w:r>
    </w:p>
    <w:p>
      <w:pPr/>
      <w:r>
        <w:rPr>
          <w:rFonts w:ascii="Times New Roman" w:hAnsi="Times New Roman" w:eastAsia="Times New Roman" w:cs="Times New Roman"/>
          <w:sz w:val="24"/>
        </w:rPr>
        <w:t>No beneficiary of a trust, in an individual, trustee or other capacity, may appoint a trustee who is related or subordinate to the beneficiary within the meaning of Code Section 672(c)</w:t>
      </w:r>
      <w:r>
        <w:rPr>
          <w:rFonts w:ascii="Times New Roman" w:hAnsi="Times New Roman" w:eastAsia="Times New Roman" w:cs="Times New Roman"/>
          <w:sz w:val="24"/>
        </w:rPr>
        <w:t xml:space="preserve"> </w:t>
      </w:r>
      <w:r>
        <w:rPr>
          <w:rFonts w:ascii="Times New Roman" w:hAnsi="Times New Roman" w:eastAsia="Times New Roman" w:cs="Times New Roman"/>
          <w:sz w:val="24"/>
        </w:rPr>
        <w:t>to replace a Trustee that is removed</w:t>
      </w:r>
      <w:r>
        <w:rPr>
          <w:rFonts w:ascii="Times New Roman" w:hAnsi="Times New Roman" w:eastAsia="Times New Roman" w:cs="Times New Roman"/>
          <w:sz w:val="24"/>
        </w:rPr>
        <w:t>.</w:t>
      </w:r>
    </w:p>
    <w:p>
      <w:pPr/>
      <w:r>
        <w:rPr>
          <w:rFonts w:ascii="Times New Roman" w:hAnsi="Times New Roman" w:eastAsia="Times New Roman" w:cs="Times New Roman"/>
          <w:sz w:val="24"/>
        </w:rPr>
        <w:t>No Trustee shall have any power, incident of ownership, or right of any kind relating to any life insurance policy on his or her life held as part of any trust with respect to which he or she is acting as one of the Trustees.</w:t>
      </w:r>
    </w:p>
    <w:p>
      <w:pPr/>
      <w:r>
        <w:rPr>
          <w:rFonts w:ascii="Times New Roman" w:hAnsi="Times New Roman" w:eastAsia="Times New Roman" w:cs="Times New Roman"/>
          <w:sz w:val="24"/>
        </w:rPr>
        <w:t>No holder of any special power of appointment shall have any power to appoint any property to the extent that such appointment would satisfy any legal obligations of support of such powerholder.</w:t>
      </w:r>
    </w:p>
    <w:p>
      <w:pPr/>
      <w:r>
        <w:rPr>
          <w:rFonts w:ascii="Times New Roman" w:hAnsi="Times New Roman" w:eastAsia="Times New Roman" w:cs="Times New Roman"/>
          <w:sz w:val="24"/>
        </w:rPr>
        <w:t>The limitations imposed on Trustees by this Article shall not apply to the SETTLOR to the extent the Trust is revocable and therefore included in the SETTLOR’s taxable estate for estate tax purposes.</w:t>
      </w:r>
    </w:p>
    <w:p>
      <w:pPr/>
      <w:r>
        <w:rPr>
          <w:rFonts w:ascii="Times New Roman" w:hAnsi="Times New Roman" w:eastAsia="Times New Roman" w:cs="Times New Roman"/>
          <w:sz w:val="24"/>
        </w:rPr>
        <w:t>CONSTRUCTION OF TRUST</w:t>
      </w:r>
      <w:r>
        <w:rPr>
          <w:rFonts w:ascii="Times New Roman" w:hAnsi="Times New Roman" w:eastAsia="Times New Roman" w:cs="Times New Roman"/>
          <w:sz w:val="24"/>
        </w:rPr>
        <w:t>.</w:t>
      </w:r>
    </w:p>
    <w:p>
      <w:pPr/>
      <w:r>
        <w:rPr>
          <w:rFonts w:ascii="Times New Roman" w:hAnsi="Times New Roman" w:eastAsia="Times New Roman" w:cs="Times New Roman"/>
          <w:sz w:val="24"/>
        </w:rPr>
        <w:t>The headings and subheadings used throughout this Trust are for convenience only and have no significance in the interpretation of the body of this Trust, and I direct that they be disregarded in construing the provisions of this Trust.</w:t>
      </w:r>
    </w:p>
    <w:p>
      <w:pPr/>
    </w:p>
    <w:p>
      <w:pPr/>
      <w:r>
        <w:rPr>
          <w:rFonts w:ascii="Times New Roman" w:hAnsi="Times New Roman" w:eastAsia="Times New Roman" w:cs="Times New Roman"/>
          <w:sz w:val="24"/>
        </w:rPr>
        <w:t>IN WITNESS WHEREOF, I hereby sign, seal, publish, and declare this instrument to be my Revocable Trust Agreement, which I have signed, in the presence of the persons witnessing this Trust, at my request, this [Day] day of [Month], [Year].</w:t>
      </w:r>
    </w:p>
    <w:p>
      <w:pPr/>
    </w:p>
    <w:p>
      <w:pPr>
        <w:ind w:left="4770" w:hanging="90"/>
      </w:pPr>
      <w:r>
        <w:rPr>
          <w:rFonts w:ascii="Times New Roman" w:hAnsi="Times New Roman" w:eastAsia="Times New Roman" w:cs="Times New Roman"/>
          <w:sz w:val="24"/>
        </w:rPr>
        <w:t>SETTLOR:</w:t>
      </w:r>
    </w:p>
    <w:p>
      <w:pPr/>
    </w:p>
    <w:p>
      <w:pPr/>
    </w:p>
    <w:p>
      <w:pPr>
        <w:ind w:left="4680"/>
      </w:pPr>
      <w:r>
        <w:rPr>
          <w:rFonts w:ascii="Times New Roman" w:hAnsi="Times New Roman" w:eastAsia="Times New Roman" w:cs="Times New Roman"/>
          <w:sz w:val="24"/>
        </w:rPr>
        <w:t>Witnesses As to SETTLOR:</w:t>
      </w:r>
    </w:p>
    <w:p>
      <w:pPr/>
    </w:p>
    <w:p>
      <w:pPr/>
    </w:p>
    <w:p>
      <w:pPr>
        <w:ind w:left="4680"/>
      </w:pPr>
      <w:r>
        <w:rPr>
          <w:rFonts w:ascii="Times New Roman" w:hAnsi="Times New Roman" w:eastAsia="Times New Roman" w:cs="Times New Roman"/>
          <w:sz w:val="24"/>
        </w:rPr>
        <w:t>ACCEPTANCE BY TRUSTEE</w:t>
      </w:r>
    </w:p>
    <w:p>
      <w:pPr/>
    </w:p>
    <w:p>
      <w:pPr/>
    </w:p>
    <w:p>
      <w:pPr>
        <w:ind w:left="4680"/>
      </w:pPr>
      <w:r>
        <w:rPr>
          <w:rFonts w:ascii="Times New Roman" w:hAnsi="Times New Roman" w:eastAsia="Times New Roman" w:cs="Times New Roman"/>
          <w:sz w:val="24"/>
        </w:rPr>
        <w:t>Witnesses As to TRUSTEE:</w:t>
      </w:r>
    </w:p>
    <w:p>
      <w:pPr/>
    </w:p>
    <w:p>
      <w:pPr/>
    </w:p>
    <w:p>
      <w:pPr/>
    </w:p>
    <w:p>
      <w:pPr/>
      <w:r>
        <w:rPr>
          <w:rFonts w:ascii="Times New Roman" w:hAnsi="Times New Roman" w:eastAsia="Times New Roman" w:cs="Times New Roman"/>
          <w:sz w:val="24"/>
        </w:rPr>
        <w:t>STATE OF FLORIDA</w:t>
      </w: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r>
        <w:rPr>
          <w:rFonts w:ascii="Times New Roman" w:hAnsi="Times New Roman" w:eastAsia="Times New Roman" w:cs="Times New Roman"/>
          <w:sz w:val="24"/>
        </w:rPr>
        <w:t>I, [</w:t>
      </w:r>
      <w:r>
        <w:rPr>
          <w:rFonts w:ascii="Times New Roman" w:hAnsi="Times New Roman" w:eastAsia="Times New Roman" w:cs="Times New Roman"/>
          <w:sz w:val="24"/>
        </w:rPr>
        <w:t>client name</w:t>
      </w:r>
      <w:r>
        <w:rPr>
          <w:rFonts w:ascii="Times New Roman" w:hAnsi="Times New Roman" w:eastAsia="Times New Roman" w:cs="Times New Roman"/>
          <w:sz w:val="24"/>
        </w:rPr>
        <w:t>], declare to the officer taking my acknowledgment of this instrument, and to the subscribing witnesses, that I signed this instrument as my Trust Agreement</w:t>
      </w:r>
    </w:p>
    <w:p>
      <w:pPr/>
    </w:p>
    <w:p>
      <w:pPr/>
    </w:p>
    <w:p>
      <w:pPr/>
      <w:r>
        <w:rPr>
          <w:rFonts w:ascii="Times New Roman" w:hAnsi="Times New Roman" w:eastAsia="Times New Roman" w:cs="Times New Roman"/>
          <w:sz w:val="24"/>
        </w:rPr>
        <w:t xml:space="preserve">We, </w:t>
      </w:r>
      <w:r>
        <w:rPr>
          <w:rFonts w:ascii="Times New Roman" w:hAnsi="Times New Roman" w:eastAsia="Times New Roman" w:cs="Times New Roman"/>
          <w:sz w:val="24"/>
        </w:rPr>
        <w:t>____________________</w:t>
      </w:r>
      <w:r>
        <w:rPr>
          <w:rFonts w:ascii="Times New Roman" w:hAnsi="Times New Roman" w:eastAsia="Times New Roman" w:cs="Times New Roman"/>
          <w:sz w:val="24"/>
        </w:rPr>
        <w:t xml:space="preserve"> and </w:t>
      </w:r>
      <w:r>
        <w:rPr>
          <w:rFonts w:ascii="Times New Roman" w:hAnsi="Times New Roman" w:eastAsia="Times New Roman" w:cs="Times New Roman"/>
          <w:sz w:val="24"/>
        </w:rPr>
        <w:t>____________________</w:t>
      </w:r>
      <w:r>
        <w:rPr>
          <w:rFonts w:ascii="Times New Roman" w:hAnsi="Times New Roman" w:eastAsia="Times New Roman" w:cs="Times New Roman"/>
          <w:sz w:val="24"/>
        </w:rPr>
        <w:t>, have been sworn by the officer signing below, and declare to that officer on our oaths that the Settlor declared the instrument to be the Settlor’s Trust Agreement and signed it in our presence, and that we each signed the instrument as a witness in the presence of the Settlor and of each other.</w:t>
      </w:r>
    </w:p>
    <w:p>
      <w:pPr/>
    </w:p>
    <w:p>
      <w:pPr/>
    </w:p>
    <w:p>
      <w:pPr/>
    </w:p>
    <w:p>
      <w:pPr/>
      <w:r>
        <w:rPr>
          <w:rFonts w:ascii="Times New Roman" w:hAnsi="Times New Roman" w:eastAsia="Times New Roman" w:cs="Times New Roman"/>
          <w:sz w:val="24"/>
        </w:rPr>
        <w:t xml:space="preserve">Acknowledged and subscribed before me </w:t>
      </w:r>
      <w:r>
        <w:rPr>
          <w:rFonts w:ascii="Times New Roman" w:hAnsi="Times New Roman" w:eastAsia="Times New Roman" w:cs="Times New Roman"/>
          <w:sz w:val="24"/>
        </w:rPr>
        <w:t xml:space="preserve">by means of </w:t>
      </w:r>
      <w:r>
        <w:rPr>
          <w:rFonts w:ascii="Times New Roman" w:hAnsi="Times New Roman" w:eastAsia="Times New Roman" w:cs="Times New Roman"/>
          <w:sz w:val="24"/>
        </w:rPr>
        <w:t>☐</w:t>
      </w:r>
      <w:r>
        <w:rPr>
          <w:rFonts w:ascii="Times New Roman" w:hAnsi="Times New Roman" w:eastAsia="Times New Roman" w:cs="Times New Roman"/>
          <w:sz w:val="24"/>
        </w:rPr>
        <w:t xml:space="preserve"> physical presence or </w:t>
      </w:r>
      <w:r>
        <w:rPr>
          <w:rFonts w:ascii="Times New Roman" w:hAnsi="Times New Roman" w:eastAsia="Times New Roman" w:cs="Times New Roman"/>
          <w:sz w:val="24"/>
        </w:rPr>
        <w:t>☐</w:t>
      </w:r>
      <w:r>
        <w:rPr>
          <w:rFonts w:ascii="Times New Roman" w:hAnsi="Times New Roman" w:eastAsia="Times New Roman" w:cs="Times New Roman"/>
          <w:sz w:val="24"/>
        </w:rPr>
        <w:t xml:space="preserve"> online notarization </w:t>
      </w:r>
      <w:r>
        <w:rPr>
          <w:rFonts w:ascii="Times New Roman" w:hAnsi="Times New Roman" w:eastAsia="Times New Roman" w:cs="Times New Roman"/>
          <w:sz w:val="24"/>
        </w:rPr>
        <w:t xml:space="preserve">by the Settlor, [client name], who </w:t>
      </w:r>
      <w:r>
        <w:rPr>
          <w:rFonts w:ascii="Times New Roman" w:hAnsi="Times New Roman" w:eastAsia="Times New Roman" w:cs="Times New Roman"/>
          <w:sz w:val="24"/>
        </w:rPr>
        <w:t>☐</w:t>
      </w:r>
      <w:r>
        <w:rPr>
          <w:rFonts w:ascii="Times New Roman" w:hAnsi="Times New Roman" w:eastAsia="Times New Roman" w:cs="Times New Roman"/>
          <w:sz w:val="24"/>
        </w:rPr>
        <w:t xml:space="preserve"> is personally known to me or </w:t>
      </w:r>
      <w:r>
        <w:rPr>
          <w:rFonts w:ascii="Times New Roman" w:hAnsi="Times New Roman" w:eastAsia="Times New Roman" w:cs="Times New Roman"/>
          <w:sz w:val="24"/>
        </w:rPr>
        <w:t>☐</w:t>
      </w:r>
      <w:r>
        <w:rPr>
          <w:rFonts w:ascii="Times New Roman" w:hAnsi="Times New Roman" w:eastAsia="Times New Roman" w:cs="Times New Roman"/>
          <w:sz w:val="24"/>
        </w:rPr>
        <w:t xml:space="preserve"> has produced </w:t>
      </w:r>
      <w:r>
        <w:rPr>
          <w:rFonts w:ascii="Times New Roman" w:hAnsi="Times New Roman" w:eastAsia="Times New Roman" w:cs="Times New Roman"/>
          <w:sz w:val="24"/>
        </w:rPr>
        <w:t>____________________</w:t>
      </w:r>
      <w:r>
        <w:rPr>
          <w:rFonts w:ascii="Times New Roman" w:hAnsi="Times New Roman" w:eastAsia="Times New Roman" w:cs="Times New Roman"/>
          <w:sz w:val="24"/>
        </w:rPr>
        <w:t xml:space="preserve"> as identification, and sworn to and subscribed before me </w:t>
      </w:r>
      <w:r>
        <w:rPr>
          <w:rFonts w:ascii="Times New Roman" w:hAnsi="Times New Roman" w:eastAsia="Times New Roman" w:cs="Times New Roman"/>
          <w:sz w:val="24"/>
        </w:rPr>
        <w:t xml:space="preserve">by means of </w:t>
      </w:r>
      <w:r>
        <w:rPr>
          <w:rFonts w:ascii="Times New Roman" w:hAnsi="Times New Roman" w:eastAsia="Times New Roman" w:cs="Times New Roman"/>
          <w:sz w:val="24"/>
        </w:rPr>
        <w:t>☐</w:t>
      </w:r>
      <w:r>
        <w:rPr>
          <w:rFonts w:ascii="Times New Roman" w:hAnsi="Times New Roman" w:eastAsia="Times New Roman" w:cs="Times New Roman"/>
          <w:sz w:val="24"/>
        </w:rPr>
        <w:t xml:space="preserve"> physical presence or </w:t>
      </w:r>
      <w:r>
        <w:rPr>
          <w:rFonts w:ascii="Times New Roman" w:hAnsi="Times New Roman" w:eastAsia="Times New Roman" w:cs="Times New Roman"/>
          <w:sz w:val="24"/>
        </w:rPr>
        <w:t>☐</w:t>
      </w:r>
      <w:r>
        <w:rPr>
          <w:rFonts w:ascii="Times New Roman" w:hAnsi="Times New Roman" w:eastAsia="Times New Roman" w:cs="Times New Roman"/>
          <w:sz w:val="24"/>
        </w:rPr>
        <w:t xml:space="preserve"> online notarization </w:t>
      </w:r>
      <w:r>
        <w:rPr>
          <w:rFonts w:ascii="Times New Roman" w:hAnsi="Times New Roman" w:eastAsia="Times New Roman" w:cs="Times New Roman"/>
          <w:sz w:val="24"/>
        </w:rPr>
        <w:t xml:space="preserve">by the witness, </w:t>
      </w:r>
      <w:r>
        <w:rPr>
          <w:rFonts w:ascii="Times New Roman" w:hAnsi="Times New Roman" w:eastAsia="Times New Roman" w:cs="Times New Roman"/>
          <w:sz w:val="24"/>
        </w:rPr>
        <w:t>____________________</w:t>
      </w:r>
      <w:r>
        <w:rPr>
          <w:rFonts w:ascii="Times New Roman" w:hAnsi="Times New Roman" w:eastAsia="Times New Roman" w:cs="Times New Roman"/>
          <w:sz w:val="24"/>
        </w:rPr>
        <w:t xml:space="preserve">, who </w:t>
      </w:r>
      <w:r>
        <w:rPr>
          <w:rFonts w:ascii="Times New Roman" w:hAnsi="Times New Roman" w:eastAsia="Times New Roman" w:cs="Times New Roman"/>
          <w:sz w:val="24"/>
        </w:rPr>
        <w:t>☐</w:t>
      </w:r>
      <w:r>
        <w:rPr>
          <w:rFonts w:ascii="Times New Roman" w:hAnsi="Times New Roman" w:eastAsia="Times New Roman" w:cs="Times New Roman"/>
          <w:sz w:val="24"/>
        </w:rPr>
        <w:t xml:space="preserve"> is personally known to me or </w:t>
      </w:r>
      <w:r>
        <w:rPr>
          <w:rFonts w:ascii="Times New Roman" w:hAnsi="Times New Roman" w:eastAsia="Times New Roman" w:cs="Times New Roman"/>
          <w:sz w:val="24"/>
        </w:rPr>
        <w:t>☐</w:t>
      </w:r>
      <w:r>
        <w:rPr>
          <w:rFonts w:ascii="Times New Roman" w:hAnsi="Times New Roman" w:eastAsia="Times New Roman" w:cs="Times New Roman"/>
          <w:sz w:val="24"/>
        </w:rPr>
        <w:t xml:space="preserve"> has produced </w:t>
      </w:r>
      <w:r>
        <w:rPr>
          <w:rFonts w:ascii="Times New Roman" w:hAnsi="Times New Roman" w:eastAsia="Times New Roman" w:cs="Times New Roman"/>
          <w:sz w:val="24"/>
        </w:rPr>
        <w:t>____________________</w:t>
      </w:r>
      <w:r>
        <w:rPr>
          <w:rFonts w:ascii="Times New Roman" w:hAnsi="Times New Roman" w:eastAsia="Times New Roman" w:cs="Times New Roman"/>
          <w:sz w:val="24"/>
        </w:rPr>
        <w:t xml:space="preserve"> as identification, and </w:t>
      </w:r>
      <w:r>
        <w:rPr>
          <w:rFonts w:ascii="Times New Roman" w:hAnsi="Times New Roman" w:eastAsia="Times New Roman" w:cs="Times New Roman"/>
          <w:sz w:val="24"/>
        </w:rPr>
        <w:t xml:space="preserve">sworn to and subscribed before me </w:t>
      </w:r>
      <w:r>
        <w:rPr>
          <w:rFonts w:ascii="Times New Roman" w:hAnsi="Times New Roman" w:eastAsia="Times New Roman" w:cs="Times New Roman"/>
          <w:sz w:val="24"/>
        </w:rPr>
        <w:t xml:space="preserve">by means of </w:t>
      </w:r>
      <w:r>
        <w:rPr>
          <w:rFonts w:ascii="Times New Roman" w:hAnsi="Times New Roman" w:eastAsia="Times New Roman" w:cs="Times New Roman"/>
          <w:sz w:val="24"/>
        </w:rPr>
        <w:t>☐</w:t>
      </w:r>
      <w:r>
        <w:rPr>
          <w:rFonts w:ascii="Times New Roman" w:hAnsi="Times New Roman" w:eastAsia="Times New Roman" w:cs="Times New Roman"/>
          <w:sz w:val="24"/>
        </w:rPr>
        <w:t xml:space="preserve"> physical presence or </w:t>
      </w:r>
      <w:r>
        <w:rPr>
          <w:rFonts w:ascii="Times New Roman" w:hAnsi="Times New Roman" w:eastAsia="Times New Roman" w:cs="Times New Roman"/>
          <w:sz w:val="24"/>
        </w:rPr>
        <w:t>☐</w:t>
      </w:r>
      <w:r>
        <w:rPr>
          <w:rFonts w:ascii="Times New Roman" w:hAnsi="Times New Roman" w:eastAsia="Times New Roman" w:cs="Times New Roman"/>
          <w:sz w:val="24"/>
        </w:rPr>
        <w:t xml:space="preserve"> online notarization </w:t>
      </w:r>
      <w:r>
        <w:rPr>
          <w:rFonts w:ascii="Times New Roman" w:hAnsi="Times New Roman" w:eastAsia="Times New Roman" w:cs="Times New Roman"/>
          <w:sz w:val="24"/>
        </w:rPr>
        <w:t>by the 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w:t>
      </w:r>
      <w:r>
        <w:rPr>
          <w:rFonts w:ascii="Times New Roman" w:hAnsi="Times New Roman" w:eastAsia="Times New Roman" w:cs="Times New Roman"/>
          <w:sz w:val="24"/>
        </w:rPr>
        <w:t xml:space="preserve">, who </w:t>
      </w:r>
      <w:r>
        <w:rPr>
          <w:rFonts w:ascii="Times New Roman" w:hAnsi="Times New Roman" w:eastAsia="Times New Roman" w:cs="Times New Roman"/>
          <w:sz w:val="24"/>
        </w:rPr>
        <w:t>☐</w:t>
      </w:r>
      <w:r>
        <w:rPr>
          <w:rFonts w:ascii="Times New Roman" w:hAnsi="Times New Roman" w:eastAsia="Times New Roman" w:cs="Times New Roman"/>
          <w:sz w:val="24"/>
        </w:rPr>
        <w:t xml:space="preserve"> is personally known to me or </w:t>
      </w:r>
      <w:r>
        <w:rPr>
          <w:rFonts w:ascii="Times New Roman" w:hAnsi="Times New Roman" w:eastAsia="Times New Roman" w:cs="Times New Roman"/>
          <w:sz w:val="24"/>
        </w:rPr>
        <w:t>☐</w:t>
      </w:r>
      <w:r>
        <w:rPr>
          <w:rFonts w:ascii="Times New Roman" w:hAnsi="Times New Roman" w:eastAsia="Times New Roman" w:cs="Times New Roman"/>
          <w:sz w:val="24"/>
        </w:rPr>
        <w:t xml:space="preserve"> has produced </w:t>
      </w:r>
      <w:r>
        <w:rPr>
          <w:rFonts w:ascii="Times New Roman" w:hAnsi="Times New Roman" w:eastAsia="Times New Roman" w:cs="Times New Roman"/>
          <w:sz w:val="24"/>
        </w:rPr>
        <w:t>____________________</w:t>
      </w:r>
      <w:r>
        <w:rPr>
          <w:rFonts w:ascii="Times New Roman" w:hAnsi="Times New Roman" w:eastAsia="Times New Roman" w:cs="Times New Roman"/>
          <w:sz w:val="24"/>
        </w:rPr>
        <w:t xml:space="preserve"> as identification, and subscribed by me in the presence of the Settlor and the subscribing witnesses, all on __________________, 20__.</w:t>
      </w:r>
    </w:p>
    <w:p>
      <w:pPr/>
    </w:p>
    <w:p>
      <w:pPr>
        <w:jc w:val="center"/>
      </w:pPr>
      <w:r>
        <w:rPr>
          <w:rFonts w:ascii="Times New Roman" w:hAnsi="Times New Roman" w:eastAsia="Times New Roman" w:cs="Times New Roman"/>
          <w:sz w:val="24"/>
        </w:rPr>
        <w:t>SCHEDULE A.</w:t>
      </w:r>
    </w:p>
    <w:p>
      <w:pPr/>
    </w:p>
    <w:p>
      <w:pPr/>
      <w:r>
        <w:rPr>
          <w:rFonts w:ascii="Times New Roman" w:hAnsi="Times New Roman" w:eastAsia="Times New Roman" w:cs="Times New Roman"/>
          <w:sz w:val="24"/>
        </w:rPr>
        <w:t>[Identify trust estate]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