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REVOCABLE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[Full legal name of trustor], of [county] County, Texas,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person, referred to in this Agreement as “Trustor,” hereby transfers to [name of trustee/names of co-trustees/name and title of corporate trustee], of [county where trustee is domiciled and residing in or county serving as principal place of business of corporate trustee] County, Texas, referred to in this Agreement as “Trustee,” all the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to this Trust Agreement to constitute the Trust Estate, together with any other property that may become subject to this Agreement, cumulatively referred to in this agreement as the “Trust Estate.” The Trust Estate shall be held, administered, and distributed by the Trustee as provided in this Agreement. This Agreement is made in consideration of trust management services that Trustee shall provide to the Trustor and the beneficiaries named in this Agreement and the compensation that the Trustee shall receive for these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RESERVED BY TRUSTOR.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Trustor shall have the right at any time, either during their life prior to incapacity or by Will at their death, to contribute other property acceptable to the Trustee to this Trust. Any additional property, when received and accepted by the Trustee,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Additions by Third 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person may add property to the Trust Estate, provided that the Trustee approves the addition, in writing, before the transfer to the Trust.</w:t>
      </w:r>
    </w:p>
    <w:p>
      <w:pPr>
        <w:keepNext w:val="0"/>
        <w:spacing w:before="120" w:after="0" w:line="260" w:lineRule="exact"/>
        <w:ind w:left="1080" w:right="0" w:firstLine="0"/>
        <w:jc w:val="left"/>
      </w:pPr>
      <w:r>
        <w:rPr>
          <w:rFonts w:ascii="Times New Roman" w:hAnsi="Times New Roman" w:eastAsia="Times New Roman" w:cs="Times New Roman"/>
          <w:b/>
          <w:sz w:val="24"/>
        </w:rPr>
        <w:t>Power to Amend or Revoke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Trustor may take the following actions at any time and from time to time, by written notice signed by the Trustor and delivered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Revoke or change the interest of any beneficiary in the Trust created or to be created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Amend any provision of this Agreement or any amendment to this Agreement [if the amendment does not enlarge the duties of the Trustee/if the amendment is acceptable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Revoke in whole or in part any trust or trusts created by or to be created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Withdraw all or any part of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Trustee’s Duties on Revocation of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Trustor revokes all or any part of the Trust, the Trustee shall transfer the applicable property in the Trust Estate to the Trustor as soon as reasonably possible. The Trustee shall execute and deliver to the Trustor all instruments that are necessary or appropriate to convey the property interest to the Trustor.</w:t>
      </w:r>
    </w:p>
    <w:p>
      <w:pPr>
        <w:keepNext w:val="0"/>
        <w:spacing w:before="120" w:after="0" w:line="260" w:lineRule="exact"/>
        <w:ind w:left="1080" w:right="0" w:firstLine="0"/>
        <w:jc w:val="left"/>
      </w:pPr>
      <w:r>
        <w:rPr>
          <w:rFonts w:ascii="Times New Roman" w:hAnsi="Times New Roman" w:eastAsia="Times New Roman" w:cs="Times New Roman"/>
          <w:b/>
          <w:sz w:val="24"/>
        </w:rPr>
        <w:t>Trust Irrevocable on Death of Trustor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Trustor, the Trust created by this Agreement shall become irrevocable and shall not be subject to amendment.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Net Income to Trustor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 of the Trustor, the Trustee shall pay to the Trustor, or apply for the benefit of the Trustor, all of the net income from the Trust Estate. These distributions shall be made in monthly or other convenient installments unless otherwise directed in writing by the Trustor.</w:t>
      </w:r>
    </w:p>
    <w:p>
      <w:pPr>
        <w:keepNext w:val="0"/>
        <w:spacing w:before="120" w:after="0" w:line="260" w:lineRule="exact"/>
        <w:ind w:left="1080" w:right="0" w:firstLine="0"/>
        <w:jc w:val="left"/>
      </w:pPr>
      <w:r>
        <w:rPr>
          <w:rFonts w:ascii="Times New Roman" w:hAnsi="Times New Roman" w:eastAsia="Times New Roman" w:cs="Times New Roman"/>
          <w:b/>
          <w:sz w:val="24"/>
        </w:rPr>
        <w:t>Invasion of Principal for Trustor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Trustor become incapacitated or, in the judgment of the Trustee, unable for any reason to act on their own behalf, the Trustee shall have the discretion to pay to, or apply for the benefit of, the Trustor any amounts from the principal of the Trust Estate, in addition to the net income from the Trust Estate. The Trustee may invade the Trust Estate as the Trustee deems advisable for the Trustor’s support and maintenance to the extent of the entire Trust Estate.</w:t>
      </w:r>
    </w:p>
    <w:p>
      <w:pPr>
        <w:keepNext w:val="0"/>
        <w:spacing w:before="120" w:after="0" w:line="260" w:lineRule="exact"/>
        <w:ind w:left="1080" w:right="0" w:firstLine="0"/>
        <w:jc w:val="left"/>
      </w:pPr>
      <w:r>
        <w:rPr>
          <w:rFonts w:ascii="Times New Roman" w:hAnsi="Times New Roman" w:eastAsia="Times New Roman" w:cs="Times New Roman"/>
          <w:b/>
          <w:sz w:val="24"/>
        </w:rPr>
        <w:t>Payment of Trustor’s Funeral Expenses and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Trustor, the Trustee shall pay the expenses of the Trustor’s last illness, funeral, and burial, either from the income or principal of the Trust Estate, at the Trustee’s discretion. The Trustee shall pay any federal estate tax and any state inheritance taxes that may be due by reason of the Trustor’s death, unless the Trustee, in the Trustee’s discretion, determines that other adequate provisions have been made for payment of those expenses and taxes. However, the Trustee shall use any United States Treasury Bonds in the Trust Estate to pay any estate taxes in accordance with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Payments After Death of Trustor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Trustor’s spouse, [full legal name of spouse] of [county] County, Texas, referred to in this agreement as the “Spouse,” survives the Trustor, the balance of the Trust Estate shall be held and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or apply for the benefit of the Spouse all of the net income of the Trust Estate after the payment of the expenses of the Trustor’s last illness, funeral, and burial. These payments to the Spouse shall be in monthly or other convenient installments unless the Spouse delivers other written directions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Spouse needs funds for their proper care, support, or maintenance at any time after the death of the Trustor, the Trustee shall pay to, or apply for the benefit of, the Spouse property from the principal of the Trust Estate, in addition to the net income from the Trust Estate. The Trustee shall invade the principal of the Trust Estate to the extent the Trustee deems necessary or advisable for the Spouse’s proper care, support, or maintenance to the extent of the entire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death of the Spouse, the Trustee may pay from the income or principal of the Trust Estate, at the trustee’s discretion, the expenses of the last illness, funeral, and burial of the Spouse, unless the Trustee determines that other adequate provisions have been made for the payment of these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deaths of the Trustor and the Spouse and payment of the expenses of the last illness, funeral, and burial of the Trustor and the Spouse, this Trust shall terminate. At that time, the Trustee shall distribute all the Trust Estate in the Trustee’s possession to [name of trustee], Trustee, located in [county] County, Texas, in trust, to be held, administered, and distributed in accordance with the following provisions:</w:t>
      </w:r>
    </w:p>
    <w:p>
      <w:pPr>
        <w:keepNext w:val="0"/>
        <w:spacing w:before="120" w:after="0" w:line="260" w:lineRule="exact"/>
        <w:ind w:left="1080" w:right="0" w:firstLine="0"/>
        <w:jc w:val="left"/>
      </w:pPr>
      <w:r>
        <w:rPr>
          <w:rFonts w:ascii="Times New Roman" w:hAnsi="Times New Roman" w:eastAsia="Times New Roman" w:cs="Times New Roman"/>
          <w:b/>
          <w:sz w:val="24"/>
        </w:rPr>
        <w:t>Common Share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Trust Estate shall be distributed to the Trustor’s surviving children, per stirpes, provided, however, if any of the Trustor’s children is younger than twenty-five (25) years of age, the Trust Estate shall not be distributed outright, but shall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to be known as the Common Share Trust, and shall be held, administered, and distributed in accordance with Paragraphs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income and principal of the Trust Estate shall be paid or applied for the benefit of the Trustor’s children or the issue of any deceased child of the Trustor, in equal or unequal shares, as the Trustee, in the Trustee’s sole discretion, determines appropriate for the health, education, support, and maintenance of any child of the Trustor or the issue of any deceased child of the Trustor. Not to limit the Trustee, but to provide guidance for the Trustee’s discretion, it is the Trustor’s intent that the Trustor’s children be nurtured, raised to maturity, and given the highest degree of education their aspirations and abilities allow. The Trustee’s discretion shall also include the expenditure of funds required to allow the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practical after the date upon which all of the common share beneficiaries have attained the age of twenty-five (25) years, the Trustee shall divide the Trust into as many shares as there are beneficiaries of the Common Share Trust then living, and one share for the then living descendants, collectively, of each deceased beneficiary of the Common Share Trust. The Trustee shall distribute, outright and free of trust, one share to each such living beneficiary and one share to the living descendants, collectively, of each deceased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of the Trustor’s children and their respective issue should die before final distribution of the trust estate, all of the estate not disposed of as provided above shall be distributed to the Trustor’s heirs, their identities and respective shares to be determined in accordance with the laws of the state of Texas in effect at the time of distribution.</w:t>
      </w:r>
    </w:p>
    <w:p>
      <w:pPr>
        <w:keepNext w:val="0"/>
        <w:spacing w:before="120" w:after="0" w:line="260" w:lineRule="exact"/>
        <w:ind w:left="1080" w:right="0" w:firstLine="0"/>
        <w:jc w:val="left"/>
      </w:pPr>
      <w:r>
        <w:rPr>
          <w:rFonts w:ascii="Times New Roman" w:hAnsi="Times New Roman" w:eastAsia="Times New Roman" w:cs="Times New Roman"/>
          <w:b/>
          <w:sz w:val="24"/>
        </w:rPr>
        <w:t>Maximum Duration of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trusts provided for in this instrument shall in any event each terminate 300 years after each such trust’s effective date.</w:t>
      </w:r>
    </w:p>
    <w:p>
      <w:pPr>
        <w:keepNext w:val="0"/>
        <w:spacing w:before="120" w:after="0" w:line="260" w:lineRule="exact"/>
        <w:ind w:left="1080" w:right="0" w:firstLine="0"/>
        <w:jc w:val="left"/>
      </w:pPr>
      <w:r>
        <w:rPr>
          <w:rFonts w:ascii="Times New Roman" w:hAnsi="Times New Roman" w:eastAsia="Times New Roman" w:cs="Times New Roman"/>
          <w:b/>
          <w:sz w:val="24"/>
        </w:rPr>
        <w:t>Beneficiaries’ Other Means of Support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exercising discretion with respect to the payment of income or principal of the trust estate to any beneficiary, shall consider any income or other resources available to that beneficiary from sources outside of the Trust. The Trustee may accept as final and conclusive the written statement of the beneficiary receiving payment as to other available income or resources. The Trustee’s determination with respect to the advisability of making payments from income or principal to any beneficiary shall be conclusive on all persons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Occupancy of Real Property by Beneficiary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permit any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income currently from the trust estate to occupy any real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The terms of that occupation, including, but not limited to, whether rent-free, or in consideration of full or partial payment of taxes, insurance, maintenance, and ordinary repairs, shall be entirely within the Trustee’s discretion.</w:t>
      </w:r>
    </w:p>
    <w:p>
      <w:pPr>
        <w:keepNext w:val="0"/>
        <w:spacing w:before="120" w:after="0" w:line="260" w:lineRule="exact"/>
        <w:ind w:left="1080" w:right="0" w:firstLine="0"/>
        <w:jc w:val="left"/>
      </w:pPr>
      <w:r>
        <w:rPr>
          <w:rFonts w:ascii="Times New Roman" w:hAnsi="Times New Roman" w:eastAsia="Times New Roman" w:cs="Times New Roman"/>
          <w:b/>
          <w:sz w:val="24"/>
        </w:rPr>
        <w:t>Benefits to Guardian and Family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payments for the care, support, maintenance, and education of each of the beneficiaries may, in the Trustee’s discretion, include contributions for the care, support, maintenance, and education of the guardian of the person of that beneficiary and also of the guardian’s spouse and children.</w:t>
      </w:r>
    </w:p>
    <w:p>
      <w:pPr>
        <w:keepNext w:val="0"/>
        <w:spacing w:before="120" w:after="0" w:line="260" w:lineRule="exact"/>
        <w:ind w:left="1080" w:right="0" w:firstLine="0"/>
        <w:jc w:val="left"/>
      </w:pPr>
      <w:r>
        <w:rPr>
          <w:rFonts w:ascii="Times New Roman" w:hAnsi="Times New Roman" w:eastAsia="Times New Roman" w:cs="Times New Roman"/>
          <w:b/>
          <w:sz w:val="24"/>
        </w:rPr>
        <w:t>Payments to Minors or Incapacitated Beneficiaries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whom the Trustee deems unable to manage funds properly or wisely if paid directly to the beneficiary, the Trustee may make payments in any one or more of the following ways: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Directly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custodian of the minor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UTMA account exists, or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trust created for the benefit of the minor if in existence.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natural guardian or legally appointed guardian of the person or estate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making expenditures directly for the care, support, maintenance, or education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any person or organization furnishing care, support, maintenance, or education for the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receipt by any such person for any payment to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completely discharge the Trustee as to the amounts so paid. The Trustee’s decision concerning which method should be used in making payments shall be conclusive and binding on all parties concerned.</w:t>
      </w:r>
    </w:p>
    <w:p>
      <w:pPr>
        <w:keepNext w:val="0"/>
        <w:spacing w:before="120" w:after="0" w:line="260" w:lineRule="exact"/>
        <w:ind w:left="1080" w:right="0" w:firstLine="0"/>
        <w:jc w:val="left"/>
      </w:pPr>
      <w:r>
        <w:rPr>
          <w:rFonts w:ascii="Times New Roman" w:hAnsi="Times New Roman" w:eastAsia="Times New Roman" w:cs="Times New Roman"/>
          <w:b/>
          <w:sz w:val="24"/>
        </w:rPr>
        <w:t>Notice to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birth, death, marriage, or other event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payments or distributions from the trust estate may depend, the Trustee shall incur no liability to any person whose interests may have been affected by that event for disbursements or distributions previously made in good faith.</w:t>
      </w:r>
    </w:p>
    <w:p>
      <w:pPr>
        <w:keepNext w:val="0"/>
        <w:spacing w:before="120" w:after="0" w:line="260" w:lineRule="exact"/>
        <w:ind w:left="1080" w:right="0" w:firstLine="0"/>
        <w:jc w:val="left"/>
      </w:pPr>
      <w:r>
        <w:rPr>
          <w:rFonts w:ascii="Times New Roman" w:hAnsi="Times New Roman" w:eastAsia="Times New Roman" w:cs="Times New Roman"/>
          <w:b/>
          <w:sz w:val="24"/>
        </w:rPr>
        <w:t>Discretion to Withhold Disputed Payments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conflicting claims as to the person or persons entitled to any payment or distribution from the trust estate, or from any of the Common Share Trust provided for in this Trust Agreement, the Trustee may, in the Trustee’s discretion, withhold all or part of any disputed payment or distribution until entitlement to the payment or distribution has been finally adjudicated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so doing, the Trustee shall incur no obligation to pay interest on any disputed payment or distribution withheld in good faith.</w:t>
      </w:r>
    </w:p>
    <w:p>
      <w:pPr>
        <w:keepNext w:val="0"/>
        <w:spacing w:before="120" w:after="0" w:line="260" w:lineRule="exact"/>
        <w:ind w:left="1080" w:right="0" w:firstLine="0"/>
        <w:jc w:val="left"/>
      </w:pP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income or remainder beneficiary shall have any right, power, or authority to sell, transfer, assign, pledge, mortgage, alienate, hypothecate, encumber, or otherwise impair all or any part of his or her interest in the trust estate or in the principal or income of the Common Share Trust provided for in this Trust Agreement, directly or indirectly, or in any other manner. To the fullest extent allowed by law, the interest of each and every income and remainder beneficiary shall be free from claims, control, or any other interference on the part of his or her creditors, and shall be free from attachment, execution, bankruptcy proceedings, or any other legal process. The Trustee shall pay, disburse, and distribute principal and income only in the manner provided for in this Trust Agreement, and not on any attempted transfer or assignment by any income beneficiary or remainder beneficiary, or by operation of law. If any beneficiary should attempt to alienate, encumber, or dispose of all or any part of the income or principal of his or her interest in the trust estate before it has been delivered by the Trustee, or if by reason of bankruptcy or insolvency or any attempted execution, levy, attachment, or seizure of any assets remaining in the hands of the Trustee under claims of creditors or otherwise, all or any part of the income or principal might fail to be enjoyed by any beneficiary or might vest in or be enjoyed by some other person, then the interest of that beneficiary shall immediately terminate. Thereafter, the Trustee shall pay to or for the benefit of that beneficiary only those amounts that the Trustee, in the Trustee’s sole and absolute discretion, deems advisable for the education and support of that beneficiary until the death of the beneficiary or the maximum period permissible under the Texas rule against perpetuities, whichever first occurs. The Trustee shall then distribute his or her interest in the trust estate or the affected part: [alternate method of distribution, e.g., (1) to the surviving issue of that beneficiary, by right of representation; (2) to the surviving issue of the Trustor, if the beneficiary has no surviving issue at the time of distribution, by right of representation; and (3) if neither the beneficiary nor the Trustor leave surviving issue, to those persons who would be entitled to take the property under the laws of intestate succession in Texas].</w:t>
      </w:r>
    </w:p>
    <w:p>
      <w:pPr>
        <w:keepNext w:val="0"/>
        <w:spacing w:before="120" w:after="0" w:line="260" w:lineRule="exact"/>
        <w:ind w:left="1080" w:right="0" w:firstLine="0"/>
        <w:jc w:val="left"/>
      </w:pPr>
      <w:r>
        <w:rPr>
          <w:rFonts w:ascii="Times New Roman" w:hAnsi="Times New Roman" w:eastAsia="Times New Roman" w:cs="Times New Roman"/>
          <w:b/>
          <w:sz w:val="24"/>
        </w:rPr>
        <w:t>Support of Guardian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has the discretion to provide payments for the care, support, maintenance, and education of the guardian of the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also of the guardian’s spouse and children.</w:t>
      </w:r>
    </w:p>
    <w:p>
      <w:pPr>
        <w:keepNext w:val="0"/>
        <w:spacing w:before="120" w:after="0" w:line="260" w:lineRule="exact"/>
        <w:ind w:left="1080" w:right="0" w:firstLine="0"/>
        <w:jc w:val="left"/>
      </w:pPr>
      <w:r>
        <w:rPr>
          <w:rFonts w:ascii="Times New Roman" w:hAnsi="Times New Roman" w:eastAsia="Times New Roman" w:cs="Times New Roman"/>
          <w:b/>
          <w:sz w:val="24"/>
        </w:rPr>
        <w:t>Other Income of Beneficiary for Discretionary Payments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its discretionary authority under this Agreement to make payments to or for the benefit of any beneficiary from the net income or principal of the Trust Estate, the Trustee shall consider any income or other means of care, maintenance, support, or education available to the beneficiary from sources outside the Trust known to the Trustee. The Trustee’s determination with respect to the necessity for and the amounts of any discretionary payments made to or for the benefit of any beneficiary shall be conclusive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Undistributed Income on Termination of Beneficial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termination of any interest in this Trust, the Trustee shall pay all undistributed principal and income to the person or persons next entitled to receive them under the terms of this Agreement.</w:t>
      </w:r>
    </w:p>
    <w:p>
      <w:pPr>
        <w:keepNext w:val="0"/>
        <w:spacing w:before="120" w:after="0" w:line="260" w:lineRule="exact"/>
        <w:ind w:left="1080" w:right="0" w:firstLine="0"/>
        <w:jc w:val="left"/>
      </w:pPr>
      <w:r>
        <w:rPr>
          <w:rFonts w:ascii="Times New Roman" w:hAnsi="Times New Roman" w:eastAsia="Times New Roman" w:cs="Times New Roman"/>
          <w:b/>
          <w:sz w:val="24"/>
        </w:rPr>
        <w:t>Distribution in Kind or in Cash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any partial or final distribution of the assets of the Trust Estate and on any division of the assets of the Trust Estate into shares or partial shares, the Trustee may distribute or divide the assets in kind, distribute or divide undivided interests in the assets, or sell all or any part of the assets and make distribution or division in cash, in kind, or partly in cash and partly in kind. The Trustee’s decision, either before or on any division or distribution of the assets, as to what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division of the assets of the Trust Estate shall be binding on all persons in any manner interested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AND DUTIES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Retain Property Received in Trust Estate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retain any property, including shares of the Trustee’s own stock received from the Trustor, in the Trust for as long as the Trustee deems advisable. The Trustee shall have this power whether or not this property is of the character permitted by the Texas Trust Code for the investment of trust funds.</w:t>
      </w:r>
    </w:p>
    <w:p>
      <w:pPr>
        <w:keepNext w:val="0"/>
        <w:spacing w:before="120" w:after="0" w:line="260" w:lineRule="exact"/>
        <w:ind w:left="1080" w:right="0" w:firstLine="0"/>
        <w:jc w:val="left"/>
      </w:pPr>
      <w:r>
        <w:rPr>
          <w:rFonts w:ascii="Times New Roman" w:hAnsi="Times New Roman" w:eastAsia="Times New Roman" w:cs="Times New Roman"/>
          <w:b/>
          <w:sz w:val="24"/>
        </w:rPr>
        <w:t>Management of Trust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exercise the following powers with respect to any and all property in the Trust Estate. These powers apply to principal or accumulated income of the Trust. The Trustee shall have the discretion to take the following actions at any time, on the terms and in the manner that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 convey, exchange, convert,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assign, improve, build, manage, operate, and control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Partition, divide, subdivide, assign, develop, and improve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obtain the vacation of plats, adjust boundaries, adjust differences in valuation on exchange or partition, and dedicate easements for public use, of Trust property,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ordinary and extraordinary repairs and alterations in buildings, demolish improvements, raze party walls or buildings, and erect party walls or buildings on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Lease property in the Trust Estate for terms [within/beyond] the term of the Trust and for any purpose, and enter into any covenants and agreements relating to the leased property or any improvements that may be erected on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the following actions regarding natural resources related to Trust property: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oil, gas, liquid or gaseous hydrocarbon, sulphur, metal and any and all other natural resource leases on terms the Trustee deems advisable.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any pooling, unitization, repressurization, community, and other types of agreements relating to the exploration, development, operation, and conservation of properties containing minerals or other natural resources.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Drill, mine, and otherwise develop oil, gas, and other minerals.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 for the installation and operation of absorption and repressuring plants.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Install and maintain pipelines.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Encumber or hypothecate Trust property for any Trust purpose by mortgage, deed of trust, pledge,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Carry insurance of the kinds and in the amounts that the Trustee deems advisable to protect the Trust Estate or the Trustee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and reinvest in property that the Trustee deems advisable, including the option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whether or not of the character permitted by Texas Trust Code for the investment of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and give proxies to vote any securities in the Trust Estate, including stock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any assessments or other charges levied on any stock or other security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subscription, conversion, or other rights or options that may attach to the holders of any stocks, bonds, securities, or other instruments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Continue and operate, sell, or liquidate any business or partnership interests received by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Participate in any plans or proceedings for the foreclosure, reorganization, consolidation, merger, or liquidation of any corporation or organization that has issued securities in the Trust Estate and, incident to that participation, deposit securities with and transfer title of securities to any protective or other committee established to further or defeat any such plan or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Enforce any mortgage or deed of trust or pledge in the Trust Estate and, at any sale under any mortgage, deed of trust, or pledge, bid and purchase at Trust expense any property subject to the security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any attorney, investment adviser, accountant, broker, tax specialist, or any other agent, and pay reasonable compensation from the Trust Estate for all services performed by any of them.</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Compromise, submit to arbitration, release with or without consideration, extend time for payment, and otherwise adjust any claims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Commence or defend any litigation with respect to the Trust or any Trust property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Abandon any Trust asset that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Terminate the Trust and, regardless of the age of the income beneficiary, distribute the principal and any undistributed net income to the income beneficiary, or to his or her guardian, conservator, or other fiduciary if the fair market value of the Trust Estate becomes less than $[dollar amount].</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 all acts, take part in any proceedings, and exercise all rights and privileges as could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of property in the Trust Estate, subject to any limitations expressly set forth in this Agreement and the faithful performance of the Trustee’s fiduciary obligations. The enumeration of powers in this Agreement shall not limit the general or implied powers of the Trustee or any additional powers provided by law.</w:t>
      </w:r>
    </w:p>
    <w:p>
      <w:pPr>
        <w:keepNext w:val="0"/>
        <w:spacing w:before="120" w:after="0" w:line="260" w:lineRule="exact"/>
        <w:ind w:left="1080" w:right="0" w:firstLine="0"/>
        <w:jc w:val="left"/>
      </w:pPr>
      <w:r>
        <w:rPr>
          <w:rFonts w:ascii="Times New Roman" w:hAnsi="Times New Roman" w:eastAsia="Times New Roman" w:cs="Times New Roman"/>
          <w:b/>
          <w:sz w:val="24"/>
        </w:rPr>
        <w:t>Power to Borrow Money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borrow money from any person, firm, or corporation [including/not including] the Trustee, for any Trust purpose on whatever terms and conditions the Trustee deems advisable and to obligate the Trust to repay the borrowed money.</w:t>
      </w:r>
    </w:p>
    <w:p>
      <w:pPr>
        <w:keepNext w:val="0"/>
        <w:spacing w:before="120" w:after="0" w:line="260" w:lineRule="exact"/>
        <w:ind w:left="1080" w:right="0" w:firstLine="0"/>
        <w:jc w:val="left"/>
      </w:pPr>
      <w:r>
        <w:rPr>
          <w:rFonts w:ascii="Times New Roman" w:hAnsi="Times New Roman" w:eastAsia="Times New Roman" w:cs="Times New Roman"/>
          <w:b/>
          <w:sz w:val="24"/>
        </w:rPr>
        <w:t>Power to Loan Money to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loan or advance the Trustee’s own funds to the Trust for any Trust purpose. This loan or advance shall be at the rate of interest the Trustee is then charging for similar loans or advances to other persons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worth equal to that of the Trust Estate. Any loan or advance, together with interest accruing on the loan or advance,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against and shall be repaid from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Power to Purchase U.S. Bonds for Payment of Federal Estate Tax</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purchase United States Treasury Bonds for redemption at par in payment of federal estate tax, and to borrow money for that purpose. The Trustee is requested to exercise this authority at any time when it appears that the Trustor is seriously ill, whether or not the Trustor actually is, or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presumption of capacity, at that time. Regardless of any other provision of this Agreement, the Trustee shall use any United States Treasury Bonds the Trustee has in the Trustee’s possession that would be eligible for redemption at par to pay federal estate tax due on the Trustor’s estate to the extent eligible under the Internal Revenue Code.</w:t>
      </w:r>
    </w:p>
    <w:p>
      <w:pPr>
        <w:keepNext w:val="0"/>
        <w:spacing w:before="120" w:after="0" w:line="260" w:lineRule="exact"/>
        <w:ind w:left="1080" w:right="0" w:firstLine="0"/>
        <w:jc w:val="left"/>
      </w:pPr>
      <w:r>
        <w:rPr>
          <w:rFonts w:ascii="Times New Roman" w:hAnsi="Times New Roman" w:eastAsia="Times New Roman" w:cs="Times New Roman"/>
          <w:b/>
          <w:sz w:val="24"/>
        </w:rPr>
        <w:t>Manner of Holding Trust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hold securities or other property in the Trust Estate: (1) in the Trustee’s name as Trustee under this Agreement; (2) in the Trustee’s own name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showing it to be Trustee under this Agreement; or (3) in the name of the Trustee’s nominee. Further, the Trustee may hold securities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unregistered condition such that ownership passes by delivery.</w:t>
      </w:r>
    </w:p>
    <w:p>
      <w:pPr>
        <w:keepNext w:val="0"/>
        <w:spacing w:before="120" w:after="0" w:line="260" w:lineRule="exact"/>
        <w:ind w:left="1080" w:right="0" w:firstLine="0"/>
        <w:jc w:val="left"/>
      </w:pPr>
      <w:r>
        <w:rPr>
          <w:rFonts w:ascii="Times New Roman" w:hAnsi="Times New Roman" w:eastAsia="Times New Roman" w:cs="Times New Roman"/>
          <w:b/>
          <w:sz w:val="24"/>
        </w:rPr>
        <w:t>Determination of Principal and Income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the Trustee shall have the power to determine, in the Trustee’s discretion, what constitutes principal of the Trust Estate, gross income from the Trust Estate, and net income of the Trust Estate distributable under the terms of this Agreement. The Trustee’s determination as to what constitutes principal, gross income, or net income of the Trust Estate shall, except as may be otherwise expressly provided in this Agreement, be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Property Taxes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property taxes including without limitation all </w:t>
      </w:r>
      <w:r>
        <w:rPr>
          <w:rFonts w:ascii="Times New Roman" w:hAnsi="Times New Roman" w:eastAsia="Times New Roman" w:cs="Times New Roman"/>
          <w:b w:val="0"/>
          <w:sz w:val="24"/>
        </w:rPr>
        <w:t>ad valorem</w:t>
      </w:r>
      <w:r>
        <w:rPr>
          <w:rFonts w:ascii="Times New Roman" w:hAnsi="Times New Roman" w:eastAsia="Times New Roman" w:cs="Times New Roman"/>
          <w:b w:val="0"/>
          <w:sz w:val="24"/>
        </w:rPr>
        <w:t xml:space="preserve"> taxes, assessments, fees, charges, and other related expenses the Trustee incurs in the administration or protection of the Trust, including the compensation of the Trustee provided for in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on the Trust Estate and shall be paid by the Trustee before final distribution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full out of the income-only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Partially out of the income, to the extent all income is tapped, and partially out of the principal of the Trust Estate to satisfy any remaining balance owed.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full out of the principal of the Trust Estate.</w:t>
      </w:r>
    </w:p>
    <w:p>
      <w:pPr>
        <w:keepNext w:val="0"/>
        <w:spacing w:before="200" w:after="0" w:line="260" w:lineRule="exact"/>
        <w:ind w:left="1800" w:right="0" w:firstLine="0"/>
        <w:jc w:val="both"/>
      </w:pPr>
      <w:r>
        <w:rPr>
          <w:rFonts w:ascii="Times New Roman" w:hAnsi="Times New Roman" w:eastAsia="Times New Roman" w:cs="Times New Roman"/>
          <w:b w:val="0"/>
          <w:sz w:val="24"/>
        </w:rPr>
        <w:t>The payments shall be made in the manner and proportions that the Trustee deems advisable having considered the declining preference order stated above. The Trustee’s determination regarding the payment of these expenses and charges from the principal or income of the Trust Estate or partially from each is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Dealing With Trustor’s Estate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make loans and advancements from the Trust Estate to the Executor or other personal representative of the Trustor’s estate, with or without security. The Trustee shall also have the power to purchase securities or other property from the Executor or other personal representative of the Trustor’s estate.</w:t>
      </w:r>
    </w:p>
    <w:p>
      <w:pPr>
        <w:keepNext w:val="0"/>
        <w:spacing w:before="120" w:after="0" w:line="260" w:lineRule="exact"/>
        <w:ind w:left="1080" w:right="0" w:firstLine="0"/>
        <w:jc w:val="left"/>
      </w:pPr>
      <w:r>
        <w:rPr>
          <w:rFonts w:ascii="Times New Roman" w:hAnsi="Times New Roman" w:eastAsia="Times New Roman" w:cs="Times New Roman"/>
          <w:b/>
          <w:sz w:val="24"/>
        </w:rPr>
        <w:t>Elections Under Tax Laws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any elections under the federal and state tax laws applicable to the Trust Estate that the Trustee determines should be made for the benefit of the Trust beneficiaries. The Trustee shall have the discretion to make adjustments between principal and income to compensate for elections made under the tax laws by the Executor or other personal representative of the Trustor’s estate or the Trustee that may affect, beneficially or adversely, the interests of the beneficiaries. The Trustee’s actions shall be binding on all beneficiaries.</w:t>
      </w:r>
    </w:p>
    <w:p>
      <w:pPr>
        <w:keepNext w:val="0"/>
        <w:spacing w:before="120" w:after="0" w:line="260" w:lineRule="exact"/>
        <w:ind w:left="1080" w:right="0" w:firstLine="0"/>
        <w:jc w:val="left"/>
      </w:pPr>
      <w:r>
        <w:rPr>
          <w:rFonts w:ascii="Times New Roman" w:hAnsi="Times New Roman" w:eastAsia="Times New Roman" w:cs="Times New Roman"/>
          <w:b/>
          <w:sz w:val="24"/>
        </w:rPr>
        <w:t>Limitation on Trustee’s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powers given to the Trustee in this Agreement are exercisable by the Trustee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No power given to the Trustee shall enable the Trustor or any other person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exchange, or otherwise deal with or dispose of the principal or income from the Trust for less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consideration in money or money’s worth.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 income or principal from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loans to the Trustor or any other person except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interest charge and with adequate security.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Use the income or principal of the Trust to pay premiums on insurance on the life of the Trustor.</w:t>
      </w:r>
    </w:p>
    <w:p>
      <w:pPr>
        <w:keepNext w:val="0"/>
        <w:spacing w:before="120" w:after="0" w:line="260" w:lineRule="exact"/>
        <w:ind w:left="1440" w:right="0" w:firstLine="0"/>
        <w:jc w:val="left"/>
      </w:pPr>
      <w:r>
        <w:rPr>
          <w:rFonts w:ascii="Times New Roman" w:hAnsi="Times New Roman" w:eastAsia="Times New Roman" w:cs="Times New Roman"/>
          <w:b w:val="0"/>
          <w:sz w:val="24"/>
        </w:rPr>
        <w:t>3.12.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the Common Share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of the Common Share Trust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of the Common Share Trust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of the Common Share Trust shall have the power to make discretionary allocations in the Trustee’s personal favor or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of the common Share Trust shall have the power to exercise any of the powers proscribed by this Article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Further,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Trustor’s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3.13.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3.14.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sz w:val="24"/>
        </w:rPr>
        <w:t>Limitation of Trustee’s Liability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appointed under this Agreement shall be liable for the action or default of the Trustee or the Trustee’s agent, unless caused by gross negligence or willful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 by the Trustee or the Trustee’s agent.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Bond shall not be required of the original Trustee or of any successor Trustee to secure faithful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sz w:val="24"/>
        </w:rPr>
        <w:t>Mingling of Trust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termination of the Common Share Trust established by this Trust Agreement results in the creation of any separate share trusts, the Trustee is authorized to mingle the trust property of such separate trusts, allotting to each such separate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mingled funds. However, if the Trustee mingles trust property, the Trustee shall maintain reliable records to assure that each beneficiary shall receive his or her proportionate contribution, as adjusted for accumulation of income, payments of principal, and additions to principal.</w:t>
      </w:r>
    </w:p>
    <w:p>
      <w:pPr>
        <w:keepNext w:val="0"/>
        <w:spacing w:before="120" w:after="0" w:line="260" w:lineRule="exact"/>
        <w:ind w:left="1080" w:right="0" w:firstLine="0"/>
        <w:jc w:val="left"/>
      </w:pPr>
      <w:r>
        <w:rPr>
          <w:rFonts w:ascii="Times New Roman" w:hAnsi="Times New Roman" w:eastAsia="Times New Roman" w:cs="Times New Roman"/>
          <w:b/>
          <w:sz w:val="24"/>
        </w:rPr>
        <w:t>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each beneficiary under this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accounting shall be made to the beneficiary’s natural guardian or legally appointed guardian.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and the status of the principal and any undistributed income on hand on the date of the accounting. Each beneficiary shall have the right to inspect the Trustee’s books and records, and the Trustee shall make the books and records available for inspection by the beneficiaries or by their representatives at any reasonable time and place. The Trustee and each beneficiary may apply for judicial settlement of the Trustee’s accounts.</w:t>
      </w:r>
    </w:p>
    <w:p>
      <w:pPr>
        <w:keepNext w:val="0"/>
        <w:spacing w:before="120" w:after="0" w:line="260" w:lineRule="exact"/>
        <w:ind w:left="1080" w:right="0" w:firstLine="0"/>
        <w:jc w:val="left"/>
      </w:pP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or “children” mean lawful blood descendants in the first degree of the parent designated.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lawful blood descendants in the first, second, or any other degree of the ancestor designated, and includes legally adopted children.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college and post-graduate study at any accredited institution of the beneficiary’s choice for any period of time that, in the Trustee’s judgment, is advantageous to the beneficiary concerned. The Trustee shall also provide adequate amounts for all of the beneficiary’s related living and travel expenses within reasonable limits.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“trust” or the “trust estate,” unless otherwise specifically provided for, refer to the Common Share Trust provided for and to the trust estate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distribution is to be made to designated issue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basis, such distribution shall be divided into as many equal shares as there are living children and deceased children of such individual who left behind living children of their own. Each living child shall receive one share and the children of any deceased children shall receive the share designated for the deceased child in equal portions.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later born alive, shall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being during the period of gestation, in determining whether any person had died without leaving issue surviving him or her, and in determining, on the termination of any trust described in this Agreement, whether the child is entitled to share in the disposition of the then remaining principal and undistributed income of the trust. For other purposes, the child’s right shall accrue from the date of birth.</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REMOVAL, DEATH, AND COMPENSATION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Appointment of Successor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right to resign at any time. At any time during the Trustor’s lifetime, the Trustor shall have the right to remove the Trustee, with or without good cause. After the Trustor’s death, any beneficiary of the Trust may petition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remove the Trustee for good cause. On the resignation, removal, or death of the Trustee, the Trustor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In the event of the failure, refusal, or inability of the Trustor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[name of trustee/names of co-trustees/name and title of corporate trustee] shall serve as successor Trustee.</w:t>
      </w:r>
    </w:p>
    <w:p>
      <w:pPr>
        <w:keepNext w:val="0"/>
        <w:spacing w:before="120" w:after="0" w:line="260" w:lineRule="exact"/>
        <w:ind w:left="1080" w:right="0" w:firstLine="0"/>
        <w:jc w:val="left"/>
      </w:pPr>
      <w:r>
        <w:rPr>
          <w:rFonts w:ascii="Times New Roman" w:hAnsi="Times New Roman" w:eastAsia="Times New Roman" w:cs="Times New Roman"/>
          <w:b/>
          <w:sz w:val="24"/>
        </w:rPr>
        <w:t>Rights and Powers of Successor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successor trustee shall immediately succeed to the title of the Trustee and to all powers, rights, discretions, obligations, and immunities of the Trustee under this Agreement with the same effect as if the successor was originally named as the Trustee in this Agreement.</w:t>
      </w:r>
    </w:p>
    <w:p>
      <w:pPr>
        <w:keepNext w:val="0"/>
        <w:spacing w:before="120" w:after="0" w:line="260" w:lineRule="exact"/>
        <w:ind w:left="1080" w:right="0" w:firstLine="0"/>
        <w:jc w:val="left"/>
      </w:pP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receive the following as compensation for its services under this Agreement:  [compensation standards including specifics, ceilings, and other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Applicable Law</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has been accepted by the Trustee in the state of Texas, will be administered by the Trustee in Texas, and the validity, construction, and all rights under this Agreement shall be governed by the laws of Texas.</w:t>
      </w:r>
    </w:p>
    <w:p>
      <w:pPr>
        <w:keepNext w:val="0"/>
        <w:spacing w:before="120" w:after="0" w:line="260" w:lineRule="exact"/>
        <w:ind w:left="1080" w:right="0" w:firstLine="0"/>
        <w:jc w:val="left"/>
      </w:pP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provision of this Agreement be or become void, invalid, or unenforceable, the remaining provisions of this Agreement shall continue to be fully effective.</w:t>
      </w:r>
    </w:p>
    <w:p>
      <w:pPr>
        <w:keepNext w:val="0"/>
        <w:spacing w:before="120" w:after="0" w:line="260" w:lineRule="exact"/>
        <w:ind w:left="1080" w:right="0" w:firstLine="0"/>
        <w:jc w:val="left"/>
      </w:pP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notices or other communications required or permitted by this Agreement to be delivered to or served on the Trustee shall be deemed properly delivered to, served on, and received by the Trustee when personally delivered [to the Trustee/to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officer of the Trustee]. However, in place of personal service, notice shall be deemed to be delivered when deposited in the United States mail, certified mail with postage prepaid, addressed to the Trustee at [trustee’s official notice address] or to the then current address of the initial Trustee or any successor trustee.</w:t>
      </w:r>
    </w:p>
    <w:p>
      <w:pPr>
        <w:keepNext w:val="0"/>
        <w:spacing w:before="120" w:after="0" w:line="260" w:lineRule="exact"/>
        <w:ind w:left="1080" w:right="0" w:firstLine="0"/>
        <w:jc w:val="left"/>
      </w:pPr>
      <w:r>
        <w:rPr>
          <w:rFonts w:ascii="Times New Roman" w:hAnsi="Times New Roman" w:eastAsia="Times New Roman" w:cs="Times New Roman"/>
          <w:b/>
          <w:sz w:val="24"/>
        </w:rPr>
        <w:t>Interpretative Clause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Agreement, the masculine, feminine, or neuter gender, and the singular or plural number shall each be deemed to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sz w:val="24"/>
        </w:rPr>
        <w:t>Copies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certified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the same extent as if it were the original. Anyone may rely on any statement of fact certified by someone who appears to be the Trustee of this Trust from the original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[year], at [address], [name of county] County, Texas.</w:t>
      </w:r>
    </w:p>
    <w:p>
      <w:pPr>
        <w:keepNext w:val="0"/>
        <w:spacing w:before="120" w:after="0" w:line="260" w:lineRule="exact"/>
        <w:ind w:left="360" w:right="0" w:firstLine="0"/>
        <w:jc w:val="left"/>
      </w:pPr>
      <w:r>
        <w:rPr>
          <w:rFonts w:ascii="Times New Roman" w:hAnsi="Times New Roman" w:eastAsia="Times New Roman" w:cs="Times New Roman"/>
          <w:b w:val="0"/>
          <w:sz w:val="24"/>
        </w:rPr>
        <w:t>TRUSTOR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trustor]</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spouse], the spouse of [trustor’s full legal name], the person named as the Trustor in this Trust Agreement, hereby state that I have read and understand all of the terms of this Agreement. I agree to the transfer to the trust of the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to the administration and distribution of the property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SPOUSE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spouse]</w:t>
      </w:r>
    </w:p>
    <w:p>
      <w:pPr>
        <w:keepNext w:val="0"/>
        <w:spacing w:before="120" w:after="0" w:line="260" w:lineRule="exact"/>
        <w:ind w:left="360" w:right="0" w:firstLine="0"/>
        <w:jc w:val="left"/>
      </w:pPr>
      <w:r>
        <w:rPr>
          <w:rFonts w:ascii="Times New Roman" w:hAnsi="Times New Roman" w:eastAsia="Times New Roman" w:cs="Times New Roman"/>
          <w:b/>
          <w:sz w:val="24"/>
        </w:rPr>
        <w:t>ACKNOWLEDGMENT FOR NON-WITNESSED DOCUMENT</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trustor], Trustor, by the said [trustee name], Trustee, and by the said [spouse], spouse of Trustor, this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[year]</w:t>
      </w:r>
    </w:p>
    <w:p>
      <w:pPr>
        <w:keepNext w:val="0"/>
        <w:spacing w:before="120" w:after="0" w:line="260" w:lineRule="exact"/>
        <w:ind w:left="360" w:right="0" w:firstLine="0"/>
        <w:jc w:val="left"/>
      </w:pPr>
      <w:r>
        <w:rPr>
          <w:rFonts w:ascii="Times New Roman" w:hAnsi="Times New Roman" w:eastAsia="Times New Roman" w:cs="Times New Roman"/>
          <w:b/>
          <w:sz w:val="24"/>
        </w:rPr>
        <w:t>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[trustor], as Trustor, having been duly sworn, declare to the witnesses and to the authority that this instrument is my Revocable Trust, that I have willingly made it and am set to execute it in the presence of witnesses and the authority, all of whom are present, together, and accounted for at the same time, as my free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purposeful deed, and that I have invited each of the witnesses and the authority to sign this instrument in my presence and in the uninterrupted presence of each other here on this day. I now sign this instrument in the presence of the attesting witnesses and the authority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[trustee], as Trustee, having been duly sworn, declare to the witnesses and to the authority that the Trustor and the witnesses were duly sworn by the authority; that the Trustor declared to the room and to us that this instrument is Trustor’s Revocable Trust; that the Trustor invited the two witnesses to participate as attesting witnesses; that the Trustor signed this document in the presence of the two witnesses and the authority, all present at the same time; that the Trustor appeared to be of sound mind on this day and at this time; that Trustor manifested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create this trust and for me to serve as Trustee; and requested me to sign my name as Trustee. As such, I now sign my name as Trustee to this instrument in the presence of the Trustor, the two attesting witnesses, and the authority on the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attesting witnesses here on this day, having been invited to participate by [name of trustor], known to be [name and address of first witness] and [name and address of second witness], each certify that they are 14 years of age or older; that they have been duly sworn by the authority; that the Trustor declared to the room and to us that this instrument is Trustor’s Revocable Trust; that the Trustor invited us to participate as attesting witnesses; and that the Trustor then signed this instrument in our presence, where all of us were present at the same time. The Trustee, having been duly sworn by the authority, then signed this instrument with the permission of Trustor. As attesting witnesses we are certifying that the Trustor is 18 years of age or older—or meets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exception having been explained to us that the Trustor has been lawfully married before the age of 18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United States armed forces—and we believe the Trustor to be of sound mind on this day and at this time that we are together executing this instrument now. As such, we now sign our names as attesting witnesses to this instrument in the presence of the Trustor, each other, and the authority on the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[name of trustor], Trustor, by the said [name of trustee], Trustee, and by said [name of first witness] and [second witness’s name], witnesses, this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in and for 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 TO [trustor’s name from the preamble]’s REVOCABLE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Nominal funding of the trust occurred on [date the document is fully executed] by Trustor transferring one hundred dollars ($100.00) to Trustee. Trustee hereby acknowledges sufficiency and receipt of this completed transfer and confirms funding of the trust. Trustor and Trustee both acknowledge and agree full funding of the trust will take place subsequently after this day in compliance with certain provisions in the trust agreement, as they may become amended over time.</w:t>
      </w:r>
    </w:p>
    <w:p>
      <w:pPr>
        <w:keepNext w:val="0"/>
        <w:spacing w:before="200" w:after="0" w:line="260" w:lineRule="exact"/>
        <w:ind w:left="720" w:right="0" w:firstLine="0"/>
        <w:jc w:val="both"/>
      </w:pPr>
      <w:r>
        <w:rPr>
          <w:rFonts w:ascii="Times New Roman" w:hAnsi="Times New Roman" w:eastAsia="Times New Roman" w:cs="Times New Roman"/>
          <w:b/>
          <w:sz w:val="24"/>
        </w:rPr>
        <w:t>Agreed as to substance and hereby memorialized for trust recordkeeping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