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[NAME OF TRUST, IF DESIRED; E.G., CHARLES T. BONKER 2012 TRUST] DECLARATION OF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[Identify trustee(s), e.g., Charles T. Bonker, of San Rafael, California] (the "trustee") hereby declares that [he has or she has] received certain property (the "trust estate") from [identify settlor, e.g., himself or herself, as settlor] (the "settlor"), and holds that property in trust, to be held, administered, and distributed according to the terms of this instrument. </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Names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trusts created by this instrument shall be known collectively as the [set forth name of settlor and year in which established, e.g., Charles T. Bonker 2012 Trust], and each separate trust created under this instrument shall be referred to by adding the name or designation of that separate trust as it appears in the appropriate section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effective [on the date it is executed by the parties or immediately upon execution by all the parties or specify other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 is married to [name of spouse, e.g., Mabel </w:t>
      </w:r>
      <w:r>
        <w:rPr>
          <w:rFonts w:ascii="Times New Roman" w:hAnsi="Times New Roman" w:eastAsia="Times New Roman" w:cs="Times New Roman"/>
          <w:b/>
          <w:sz w:val="24"/>
        </w:rPr>
        <w:t>A</w:t>
      </w:r>
      <w:r>
        <w:rPr>
          <w:rFonts w:ascii="Times New Roman" w:hAnsi="Times New Roman" w:eastAsia="Times New Roman" w:cs="Times New Roman"/>
          <w:b w:val="0"/>
          <w:sz w:val="24"/>
        </w:rPr>
        <w:t>. Bonker], and all references in this trust instrument to the settlor's [husband or wife]" are to [him or her].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has [number] living [child or children], whose name[s] and date[s] of birth [is or are]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any other property that may be hereafter subject to this trust, and the income and proceeds attributable to all such property, in accordance with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time to time, the trustee may accept additions to this trust from any source.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and shall be held, administered, and distributed in accordance with the terms of this instrument. That additional property shall become part of the trust estate upon written acceptance of it by the trustee.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this trust.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may be amended, revoked, or terminated by the settlor, in whole or in part, at any time during the settlor's lifetime. After the settlor's death, this trust shall be irrevocable and not subject to amendment.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Revocation or 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amendment, revocation, or termination of this trust shall be made by written instrument signed by the settlor and delivered [in person or by certified mail] to the trustee.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of the power of amendment substantially affecting the duties, rights, and liabilities of the trustee shall be effective only if agreed to by the trustee in writing. [The method of amendment and revocation provided in this section is the exclusive method of such amendment or revocation. or The method of amendment and revocation provided in this section is not exclusive.]</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Property After Revocation.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any revocation or termination, the trustee shall [promptly or within (number) days] deliver the designated property to the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Direct Investments.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in this instrument, during the settlor's lifetime, the settlor shall have the power to direct the trustee to do any or all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trust funds in specified securities, properties, or other forms of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as part of the trust estate, for specified periods of time, securities, properties, or other forms of investment held in trust under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encumber, lease, abandon, or dispose of any trust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trust property is invested in accordance with the terms of the written direction, the trustee shall not be liable for losses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result of the trustee's compliance with that direction. All directions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settlor, specifying, if applicable, the period of time during which the instructions shall remain in effect and describing any other conditions affecting the directions. After the settlor's death, no person shall have the power to direct the trustee to invest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Borrow From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in this instrument, during the settlor's lifetime, the settlor may borrow from the income or principal of the trust estate, with or without security, such amounts on such terms as the settlor specifies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Settlor's Rights and Powers by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right or power that the settlor could exercise personally under terms of this instrument, except the power to amend, revoke, or terminate this trust, may be exercised for and in behalf of the settlor by any attorney in fact who, at the time of the exercise, is duly appointed and acting for the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the settlor under the Uniform Durable Power of Attorney Act, or any successor statute, or, if there is no such attorney in fact,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appointed and acting conservator of the settlor, after petition to the court in accordance with California Probate Code Section 2580, or any successor statute. The power to amend, revoke, or terminate this trust is personal to the settlor and may not be exercised by any other person or entity.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DURING SETTLOR'S LIFETIME.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During Settlor's Lifetime.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So long as the settlor is living, the trustee shall pay to or apply for the benefit of the settlor as much of the net income of the trust as the settlor shall from time to time request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pursuant to this section may specify that payments are to be made periodically.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Principal at Request of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settlor's lifetime, the trustee shall distribute to the settlor such amounts from the principal of the trust, up to the whole thereof, as the settlor may from time to time request of the trustee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Settlor If Settlor Unable to Make Requests Personally.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the settlor is unable personally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of the trustee, the settlor's right to make the request may be exercised for or on behalf of the settlor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who, at the time of the exercise, is duly appointed and acting for the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the settlor under the Uniform Durable Power of Attorney Act, or any successor statute. If there is no such attorney in fact, then the trustee shall have discretion to make any income payment or principal distribution to or for the benefit of the settlor that the settlor could have requested personally if the settlor was able to do so. In making any income payment or principal distribution when the settlor is unable to personally request the income payment or principal distribution, the trustee shall pay as much of the income or principal, as the case may be, as the trustee, in the trustee's discretion, deems necessary for the settlor's [to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The trustee shall have discretion to determine when the settlor is unable personally to request income payments from the trustee for purposes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Make Gifts at Direction of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settlor's lifetime, the trustee shall distribute such sums of trust principal to such person or persons who are the natural objects of the settlor's bounty, as the settlor may direct in writing. In the event that the settlor is unable to direct the trustee in writing under this section due to incapacity, such direction may be made on the settlor's behalf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attorney in fact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durable power of attorney executed by the settlor under the Uniform Durable Power of Attorney Act (or successor statute)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so long as the durable power of attorney so executed by the settlor specifically authorizes the attorney in fact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or gifting power through enforceable demands on the trustee]; provided, however, that the amount of such gifts pursuant to the direction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to any one person in any one year shall not exceed the amounts excluded from gift tax under Internal Revenue Code Section 2503(b) and (e)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statute).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FOLLOWING SETTLOR'S DEATH.</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Gift.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[Regardless of whether the settlor is survived by (his wife or her wife or her husband or his husband) or, to make provision operative only if the settlor's surviving spouse does not survive the settlor, insert: If the settlor's (husband or wife) does not survive the settlor, then] on the settlor's death the trustee shall distribute the sum of $[amount] to [name, e.g., Arthur C. Macklen or class description, e.g., each of the settlor's then-living grandchildren] [</w:t>
      </w:r>
      <w:r>
        <w:rPr>
          <w:rFonts w:ascii="Times New Roman" w:hAnsi="Times New Roman" w:eastAsia="Times New Roman" w:cs="Times New Roman"/>
          <w:b w:val="0"/>
          <w:sz w:val="24"/>
        </w:rPr>
        <w:t xml:space="preserve">if the gift is conditioned on survival,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alternate disposition, e.g.,</w:t>
      </w:r>
      <w:r>
        <w:rPr>
          <w:rFonts w:ascii="Times New Roman" w:hAnsi="Times New Roman" w:eastAsia="Times New Roman" w:cs="Times New Roman"/>
          <w:b w:val="0"/>
          <w:sz w:val="24"/>
        </w:rPr>
        <w:t xml:space="preserve"> (if he or if she or who) survives the settlor (for [e.g., 60] days), and if (e.g., he or she or any grandchild) does not survive the settlor (for [e.g., 60] days), (e.g., this gift or the gift to that grandchild) shall (e.g., lapse or instead be distributed to Barbara </w:t>
      </w:r>
      <w:r>
        <w:rPr>
          <w:rFonts w:ascii="Times New Roman" w:hAnsi="Times New Roman" w:eastAsia="Times New Roman" w:cs="Times New Roman"/>
          <w:b/>
          <w:sz w:val="24"/>
        </w:rPr>
        <w:t>A</w:t>
      </w:r>
      <w:r>
        <w:rPr>
          <w:rFonts w:ascii="Times New Roman" w:hAnsi="Times New Roman" w:eastAsia="Times New Roman" w:cs="Times New Roman"/>
          <w:b w:val="0"/>
          <w:sz w:val="24"/>
        </w:rPr>
        <w:t>. Macklen)].</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to Pay 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the settlor's death, the trustee shall pay death taxes (as defined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payable by reason of the settlor's death, either directly or to the personal representative, in the manner specified in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Payment of debts and expenses shall be made by the trustee from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death taxes payable by reason of the settlor's death shall be prorated and apportioned among the persons interested in the settlor's estate as provided in the California Probate Code. If the settlor is survived by [his wife or her wife or her husband or his husband], any death taxes attributable to any property passing to the settlor's [husband or wife] that qualifies for the federal estate tax marital deduction shall be paid pro rata out of property that does not qualify for the federal estate tax marital deduction, so that the property qualifying for the federal estate tax marital deduction shall pass to the settlor's [husband or wife] free of any 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Estate If Settlor Is Survived by [Wife or Husband].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settlor is survived by [his wife or her wife or her husband or his husband], upon the death of the settlor, the trustee shall divide the trust estate into two shares, hereafter referred to the Marital Deduction Share and the Nonmarital Share.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Marital Deduction Share shall consist of assets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equal to the minimum amount necessary to eliminate (or reduce to the maximum extent possible) any federal estate tax at the death of the settlor, taking into account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net value of all other property that passes or has passed to the settlor's [husband or wife] under this trust instrument, the will of the settlor, or otherwise, and that qualifies for the federal estate tax marital deduction. For purposes of this subsection, any qualified disclaimer made by the settlor's [husband or wife] shall be disregarded, and any property that will qualify as qualified terminable interest property under Internal Revenue Code Section 2056(b)(7) if the requisite election is made shall be considered to be qualified terminable interest property, regardless of whether the election is made;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federal estate tax deductions, other than the marital deduction, actually allowed;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applicable exclusion amount available to the estate of the settlor;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allowable exemptions, exclusions and credits available to the estate of the settlor (except the credit for tax on prior transfers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“transferor”, as defined in Internal Revenue Code Section 2013, who dies within two years after the date of death of the settlor), but only to the extent that those credits do not disqualify this gift from receiving the marital deduction.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Marital Deduction Share shall be held, administered, and distributed according to the terms of the Power of Appointment Trust as set forth in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Nonmarital Share shall consist of all assets not allocated to the Marital Deduction Share under the formula specified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Nonmarital Share shall be held, administered, and distributed according to the terms of the Bypass Trust as set forth in 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and Valuation of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allocating assets between the marital deduction share and the nonmarital share, the trustee shall allocate the trust assets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subject, however,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Qualification for Marital Deduction.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Only assets that qualify for the marital deduction shall be allocated to the marital deduction share.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Valuations of Allocations in Kind.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Assets allocated in kind shall be [</w:t>
      </w:r>
      <w:r>
        <w:rPr>
          <w:rFonts w:ascii="Times New Roman" w:hAnsi="Times New Roman" w:eastAsia="Times New Roman" w:cs="Times New Roman"/>
          <w:b w:val="0"/>
          <w:sz w:val="24"/>
        </w:rPr>
        <w:t>to use date of distribution values:</w:t>
      </w:r>
      <w:r>
        <w:rPr>
          <w:rFonts w:ascii="Times New Roman" w:hAnsi="Times New Roman" w:eastAsia="Times New Roman" w:cs="Times New Roman"/>
          <w:b w:val="0"/>
          <w:sz w:val="24"/>
        </w:rPr>
        <w:t xml:space="preserve"> valued for purposes of allocation on the date or dates of distribution </w:t>
      </w:r>
      <w:r>
        <w:rPr>
          <w:rFonts w:ascii="Times New Roman" w:hAnsi="Times New Roman" w:eastAsia="Times New Roman" w:cs="Times New Roman"/>
          <w:b w:val="0"/>
          <w:sz w:val="24"/>
        </w:rPr>
        <w:t>or, to use valuation for estate tax purposes under "minimum worth" test:</w:t>
      </w:r>
      <w:r>
        <w:rPr>
          <w:rFonts w:ascii="Times New Roman" w:hAnsi="Times New Roman" w:eastAsia="Times New Roman" w:cs="Times New Roman"/>
          <w:b w:val="0"/>
          <w:sz w:val="24"/>
        </w:rPr>
        <w:t xml:space="preserve"> deemed to satisfy the marital deduction amount on the basis of their values as finally determined for federal estate tax purposes, but in no event shall the date of distribution values be less than the amount of the marital deduction or, to use valuation for estate tax purposes under "fair representation" test: deemed to satisfy the marital deduction amount on the basis of their values as finally determined for federal estate tax purposes; provided, however, that the trustee shall act impartially, consistent with equitable principles requiring impartiality among beneficiaries, in allocating assets in satisfaction of the marital deduction share, so that any distribution of assets in satisfaction of the marital deduction share shall be made of assets, including cash, fairly representative of appreciation or depreciation in the value of all property thus available for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Foreign Death Tax Credit.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allocate assets that qualify for the foreign death tax credit to the marital deduction share unless all other assets or interests available for allocation have been so allocated.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Insurance Policies.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incidents of ownership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insurance on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the settlor shall be allocated to the nonmarital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 That Marital Deduction Share Qualify for Marital Deduction.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intends that the marital deduction share qualify for the federal estate tax marital deduction, and this instrument shall be construed accordingly. No fiduciary shall take any action or exercise any power that may impair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Estate If Settlor Is Not Survived by [Wife or Husband].</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settlor is not survived by [his wife or her wife or her husband or his husband], on the death of the settlor the trustee shall divide the trust property into as many shares of equal market value as are necessary to create one share for each child of the settlor who survives the settlor, and one share for the issue who survive the settlor of each child of the settlor who predeceases the settlor.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child of the settlor shall be distributed outright to that child if that child has reached the age of [e.g., 30] years. If the child has not reached the age of [e.g., 30] years, the share created for the child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as set forth in Section </w:t>
      </w: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settlor shall be divided among those issue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w:t>
      </w:r>
      <w:r>
        <w:rPr>
          <w:rFonts w:ascii="Times New Roman" w:hAnsi="Times New Roman" w:eastAsia="Times New Roman" w:cs="Times New Roman"/>
          <w:b w:val="0"/>
          <w:sz w:val="24"/>
        </w:rPr>
        <w:t>7.14.</w:t>
      </w:r>
      <w:r>
        <w:rPr>
          <w:rFonts w:ascii="Times New Roman" w:hAnsi="Times New Roman" w:eastAsia="Times New Roman" w:cs="Times New Roman"/>
          <w:b w:val="0"/>
          <w:sz w:val="24"/>
        </w:rPr>
        <w:t>], or in equal shares, regardless of whether or not all such issue are members of the same generation]. The share of each issue shall be distributed outright to that issue.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the children of the settlor predecease the settlor without leaving issue who survive the settlor, the trustee shall distribute any undistributed balance of the trust property outright to [alternate disposition, e.g., the heirs of the settlor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property or portion of property that is disclaimed by the settlor's [husband or wife] shall be held, administered, and distributed according to the terms of the Disclaimer Trust. However, if the settlor's [husband or wife]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the disclaimed interest shall be administered and distributed as if the settlor's [husband or wife] predeceased the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Power of Appointment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Payment of 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apply for the benefit of the settlor's [husband or wife], so long as the settlor's [husband or wife] lives, the entire net income of the trust, in monthly or other convenient installments agreed upon by the settlor's [husband or wife] and the trustee, but not less often than annually.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 determining the net income of the trust distributable to the settlor's (husband or wife), the trustee shall include all income that must be considered as income in order for the trust to qualify for the marital deduction under the federal estate tax law, and shall make no deductions from gross income that would prevent the trust from qualifying for that marital deduction, notwithstanding any contrary provisions of this instrument or any applicable provisions of state law. It is the intention of the settlor that the settlor's (husband or wife), as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deduction trust, shall have substantially that degree of beneficial enjoyment of the trust during (his or her) lifetime that the principles of the law of trusts accord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unqualifiedly designated as the life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the trustee shall not exercise the trustee's discretion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not in accord with this expressed intention. It is also the intention of the settlor that the trust produce for the settlor's (husband or wife) during (his or her) lifetime the income, or that the settlor's (husband or wife) shall have the benefit of the trust property, as is consistent with the value of the trust property and with its preservation.]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Beneficiary's Right to Withdraw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the settlor's [husband or wife] such amounts from the principal of the trust, up to the whole of the trust principal, as [he or she] may request of the trustee in writing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Payment of Taxes, Debts, and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settlor's [husband or wife], and subject to any power of appointment exercised by [him or her], the trustee, in the trustee's discretion, may pay the taxes, debts, and expenses arising on [his or her] death, unless the trustee determines that other adequate provisions have been made for payment of these expenses. Any payments made under this section [shall be made first out of the income or principal of the Power of Appointment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Payment of 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determine from the personal representative of the estate of the settlor's (husband or wife) the amount of the federal estate tax allocable to the property of the trust by reason of Internal Revenue Code Section 2207 and shall set aside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trust principal for the purpose of paying that tax upon written demand of the personal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General 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settlor's [husband or wife], the trustee shall distribute the trust property then remaining, including all principal and undistributed income, to the person, persons, or entities, including the estate of the settlor's [husband or wife], on such terms and conditions, either outright or in trust, or by creating further powers of appointment, as the settlor's [husband or wife] shall appoint by [his or her] valid last will specifically referring to and exercising this power of appointment. The trustee may rely upon any instrument admitted to probate as the last will of the settlor's [husband or wife] in carrying out the terms of the power of appointment and shall not be liable for any good-faith act in reliance upon that will, even if for any reason it is later determined to be invalid with respect to its purported exercise of this power of appointment. If no such probate or summary estate proceeding is otherwise required or instituted, the trustee may rely on any will which on its face appears to be the last validly executed will of the settlor's [husband or wife]. If the trustee receives no notice of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of the settlor's [husband or wife] within six months after the death of the settlor's [husband or wife], the trustee may distribute the trust assets and income as though this power of appointment had not been exercised and shall in that event be conclusively presumed to have acted in good faith, even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is thereafter discovered.</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Default Provision.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of the property subject to this power of appointment is not effectively appointed by the settlor's [husband or wife], that property, after any payment of taxes, debts, and expenses pursuant to the applicable provisions of this instrument, shall be distributed [in the manner specified in 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applicable to the remainder provisions in the Bypass Trust (add any limitations on application of provisions being incorporated by reference, e.g., except that the special power of appointment provisions set forth in 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applicable to the Bypass Trust shall not apply to this trust). However, the property disposed of pursuant to this subsection shall not be considered to be part of the Bypass Trust unless this trust and the Bypass Trust have the same inclusion ratios for federal generation-skipping transfer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Release, Disclaimer, or Restriction of 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any power of appointment created by this instrument, whether expressly granted in this instrument or implied by law, may be released, disclaimed, or restricted in scope. Any such power may be released to the extent and in the manner set forth in California Probate Code § 661 and disclaimed to the extent and in the manner set forth in California Probate Code Sections 260-295, provided that these statutes exist at the date of exercise of the release or disclaimer.</w:t>
      </w:r>
    </w:p>
    <w:p>
      <w:pPr>
        <w:keepNext w:val="0"/>
        <w:spacing w:before="120" w:after="0" w:line="260" w:lineRule="exact"/>
        <w:ind w:left="108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Bypass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Bypass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Payment of 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apply for the benefit of the settlor's [husband or wife] all of the net income of the trust, in monthly or other convenient installments agreed upon by my [husband or wife] and the trustee, but not less often than annually, for life.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Discretionary Payment of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or apply for the benefit of the settlor's [husband or wife], for life, as much of the principal of the trust as the trustee, in the trustee's discretion, deems necessary [, when added to the income payments from this trust,] for [his or her] [to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All decisions of the trustee regarding payments under this subsection, if any, are within the trustee's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Beneficiary's Right to Withdraw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beneficiary] shall also have the power to withdraw annually the greater of five thousand dollars ($5,000) or five percent (5%) of the fair market value of the trust principal, determined as of December 31 of the preceding year. Requests for such withdrawals must be dated and in writing. The right to make such withdrawals is non-cumulative, meaning that the right is forfeited to the extent that requests for withdrawals made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total less than the maximum amount of withdrawals allowed for that year under this provision. Distributions of principal made pursuant to such requests may, at the discretion of the trustee, be in the form of money or its equivalent or in-kind distributions of undivided interests in principal assets other than money or its equivalent. For purposes of this provision, distributions of principal other than money or its equivalent shall be valued at their respective proportional value as of December 31 of the year next preceding the date of the request with respect to which such distribution is being made, without adjustment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or minority interest.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Disposition of Bypass Trust Upon Death of Settlor's [Husband or Wife].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settlor's [husband or wife], the trustee shall divide the trust property into as many shares of equal market value as are necessary to create one share for each child of the settlor who survives the settlor's [husband or wife], and one share for the issue who survive the settlor's [husband or wife] of each child of the settlor who predeceases the settlor's [husband or wife].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child of the settlor shall be distributed outright to that child if that child has reached the age of [e.g., 30] years. If the child has not reached the age of [e.g., 30] years, the share created for the child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as set forth in Section </w:t>
      </w: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settlor shall be divided among those issue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w:t>
      </w:r>
      <w:r>
        <w:rPr>
          <w:rFonts w:ascii="Times New Roman" w:hAnsi="Times New Roman" w:eastAsia="Times New Roman" w:cs="Times New Roman"/>
          <w:b w:val="0"/>
          <w:sz w:val="24"/>
        </w:rPr>
        <w:t>7.14.</w:t>
      </w:r>
      <w:r>
        <w:rPr>
          <w:rFonts w:ascii="Times New Roman" w:hAnsi="Times New Roman" w:eastAsia="Times New Roman" w:cs="Times New Roman"/>
          <w:b w:val="0"/>
          <w:sz w:val="24"/>
        </w:rPr>
        <w:t>], or in equal shares, regardless of whether or not all such issue are members of the same generation]. The share of each issue shall be distributed outright to that issue.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children of the settlor and the surviving issue of any deceased children of the settlor all predecease the settlor's [husband or wife] without leaving issue who survive the settlor's [husband or wife], the trustee shall distribute any undistributed balance of the trust property outright to [alternate disposition, e.g., the heirs of the settlor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Trusts for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separate trust for each child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that child], until he or she reaches the age of [e.g., 30] years, in monthly or other convenient installments, but not less often than annually, as much of the net income of the trust, and as much of the principal of the trust, as the trustee, in the trustee's discretion, deems necessary for his or her [to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Distribution of Balance of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that child reaches the age of [e.g., 30] years, the trustee shall distribute to him or her outright the balance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that child dies before the trust property has been distributed as provided in this section, the assets of his or her separate trust shall be divided among his or her issue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w:t>
      </w:r>
      <w:r>
        <w:rPr>
          <w:rFonts w:ascii="Times New Roman" w:hAnsi="Times New Roman" w:eastAsia="Times New Roman" w:cs="Times New Roman"/>
          <w:b w:val="0"/>
          <w:sz w:val="24"/>
        </w:rPr>
        <w:t>7.14.</w:t>
      </w:r>
      <w:r>
        <w:rPr>
          <w:rFonts w:ascii="Times New Roman" w:hAnsi="Times New Roman" w:eastAsia="Times New Roman" w:cs="Times New Roman"/>
          <w:b w:val="0"/>
          <w:sz w:val="24"/>
        </w:rPr>
        <w:t xml:space="preserve">], or in equal shares, regardless of whether or not all such issue are members of the same generation]. The share of each issue shall be distributed outright to that issue. If that child dies without issue before the trust property has been distributed as provided in this section, the trustee shall distribute the entire undistributed balance of his or her separate share outright among the other then-living persons for whom separate shares were created in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w:t>
      </w:r>
      <w:r>
        <w:rPr>
          <w:rFonts w:ascii="Times New Roman" w:hAnsi="Times New Roman" w:eastAsia="Times New Roman" w:cs="Times New Roman"/>
          <w:b w:val="0"/>
          <w:sz w:val="24"/>
        </w:rPr>
        <w:t>7.14.</w:t>
      </w:r>
      <w:r>
        <w:rPr>
          <w:rFonts w:ascii="Times New Roman" w:hAnsi="Times New Roman" w:eastAsia="Times New Roman" w:cs="Times New Roman"/>
          <w:b w:val="0"/>
          <w:sz w:val="24"/>
        </w:rPr>
        <w:t xml:space="preserve">], or in equal shares, regardless of whether or not all such issue are members of the same generation]; provided, however, that if any part of that balance would otherwise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for whose benefit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being administered under this section, that part shall instead be added to that trust and shall thereafter be administered according to its terms. If there are no surviving persons who may take the share of that child under this section, any remaining trust property shall be distributed outright to [alternate disposition, e.g., the Marin County chapter of the Anonymous Artists of America or the heirs of the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Disclaimer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the settlor's [husband or wife], for life, in monthly or other convenient installments, but not less often than annually, as much of the net income of the trust, and as much of the principal of the trust, as the trustee, in the trustee's discretion, deems necessary for [his or her] health, education, support, and maintenance.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Disposition of Disclaimer Trust Upon Death of Settlor's [Husband or Wife].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settlor's [husband or wife], the trustee shall divide the trust property into as many shares of equal market value as are necessary to create one share for each child of the settlor who survives the settlor's [husband or wife], and one share for the issue who survive the settlor's [husband or wife] of each child of the settlor who predeceases the settlor's [husband or wife].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child of the settlor shall be distributed outright to that child if that child has reached the age of [e.g., 30] years. If the child has not reached the age of [e.g., 30] years, the share created for the child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as set forth in Section </w:t>
      </w: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settlor shall be divided among those issue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w:t>
      </w:r>
      <w:r>
        <w:rPr>
          <w:rFonts w:ascii="Times New Roman" w:hAnsi="Times New Roman" w:eastAsia="Times New Roman" w:cs="Times New Roman"/>
          <w:b w:val="0"/>
          <w:sz w:val="24"/>
        </w:rPr>
        <w:t>7.14.</w:t>
      </w:r>
      <w:r>
        <w:rPr>
          <w:rFonts w:ascii="Times New Roman" w:hAnsi="Times New Roman" w:eastAsia="Times New Roman" w:cs="Times New Roman"/>
          <w:b w:val="0"/>
          <w:sz w:val="24"/>
        </w:rPr>
        <w:t>], or in equal shares, regardless of whether or not all such issue are members of the same generation]. The share of each issue shall be distributed outright to that issue.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children of the settlor and the surviving issue of any deceased children of the settlor all predecease the settlor's [husband or wife] without leaving issue who survive the settlor's [husband or wife], the trustee shall distribute any undistributed balance of the trust property outright to [alternate disposition, e.g., the heirs of the settlor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Beneficiary's Other Resources.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making any payments of income or distributions of principal from any trust created by this instrument for [specify standard of discretion as set forth in provision authorizing the discretionary distribution, e.g., the health, education, support, and maintenance or the care and comfort] of any person, the trustee shall take into consideration, to the extent the trustee deems advisable, any other income or resources available to that person that are known to the trustee and that are reasonably available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California Uniform Principal and Income Act from time to time existing. The trustee in the trustee's discretion shall determine any matter not provided for either in this instrument or in the California Uniform Principal and Income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Generation-Skipping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section apply to any trust under this instrument that is created upon the settlor's death and in which there is property that is or may become subject to the federal generation-skipping transfer tax:</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Allocation of Exemption to Part of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written notification by the settlor's executor that the executor intends to allocate any part of the generation-skipping transfer tax exemption that is available to the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to some but not all of the property in any trust to which this section applies, the trustee [shall or may, in the trustee's discretion,] divide that trust into two separate trusts, to be designated as the Exempt Trust and the Non-Exempt Trust. [</w:t>
      </w:r>
      <w:r>
        <w:rPr>
          <w:rFonts w:ascii="Times New Roman" w:hAnsi="Times New Roman" w:eastAsia="Times New Roman" w:cs="Times New Roman"/>
          <w:b w:val="0"/>
          <w:sz w:val="24"/>
        </w:rPr>
        <w:t>If trustee has discretionary power to divide trusts:</w:t>
      </w:r>
      <w:r>
        <w:rPr>
          <w:rFonts w:ascii="Times New Roman" w:hAnsi="Times New Roman" w:eastAsia="Times New Roman" w:cs="Times New Roman"/>
          <w:b w:val="0"/>
          <w:sz w:val="24"/>
        </w:rPr>
        <w:t xml:space="preserve"> If the trustee elects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the manner provided in this section, the </w:t>
      </w:r>
      <w:r>
        <w:rPr>
          <w:rFonts w:ascii="Times New Roman" w:hAnsi="Times New Roman" w:eastAsia="Times New Roman" w:cs="Times New Roman"/>
          <w:b w:val="0"/>
          <w:sz w:val="24"/>
        </w:rPr>
        <w:t>or, if division of trusts is mandatory rather than discretionary:</w:t>
      </w:r>
      <w:r>
        <w:rPr>
          <w:rFonts w:ascii="Times New Roman" w:hAnsi="Times New Roman" w:eastAsia="Times New Roman" w:cs="Times New Roman"/>
          <w:b w:val="0"/>
          <w:sz w:val="24"/>
        </w:rPr>
        <w:t xml:space="preserve"> The] Exempt Trust shall contain the share of the property of that trust equal in value to the amount of the generation-skipping transfer tax exemption that the executor intends to allocate to the trust. The Non-Exempt Trust shall contain the balance of the property of that trust. The settlor intends that the executor then actually allocate the generation-skipping transfer tax exemption to the Exempt Trust and not to the Non-Exempt Trust so that the 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and the Non-Exempt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The trustee shall not be liable for relying on the written instructions of the executor when acting in accordance with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Method of Allocation.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allocating assets between the Exempt Trust and Non-Exempt Trust for purposes of this section, the trustee shall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w:t>
      </w:r>
      <w:r>
        <w:rPr>
          <w:rFonts w:ascii="Times New Roman" w:hAnsi="Times New Roman" w:eastAsia="Times New Roman" w:cs="Times New Roman"/>
          <w:b w:val="0"/>
          <w:sz w:val="24"/>
        </w:rPr>
        <w:t xml:space="preserve"> allocate the trust assets between the Exempt Trust and Non-Exempt Trust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w:t>
      </w:r>
      <w:r>
        <w:rPr>
          <w:rFonts w:ascii="Times New Roman" w:hAnsi="Times New Roman" w:eastAsia="Times New Roman" w:cs="Times New Roman"/>
          <w:b w:val="0"/>
          <w:sz w:val="24"/>
        </w:rPr>
        <w:t xml:space="preserve">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allocation:</w:t>
      </w:r>
      <w:r>
        <w:rPr>
          <w:rFonts w:ascii="Times New Roman" w:hAnsi="Times New Roman" w:eastAsia="Times New Roman" w:cs="Times New Roman"/>
          <w:b w:val="0"/>
          <w:sz w:val="24"/>
        </w:rPr>
        <w:t xml:space="preserve"> allocate to each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each and every substantial interest or right held by the trust being divided]. [</w:t>
      </w:r>
      <w:r>
        <w:rPr>
          <w:rFonts w:ascii="Times New Roman" w:hAnsi="Times New Roman" w:eastAsia="Times New Roman" w:cs="Times New Roman"/>
          <w:b w:val="0"/>
          <w:sz w:val="24"/>
        </w:rPr>
        <w:t xml:space="preserve">If preceding sentence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and the severance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severance, add:</w:t>
      </w:r>
      <w:r>
        <w:rPr>
          <w:rFonts w:ascii="Times New Roman" w:hAnsi="Times New Roman" w:eastAsia="Times New Roman" w:cs="Times New Roman"/>
          <w:b w:val="0"/>
          <w:sz w:val="24"/>
        </w:rPr>
        <w:t xml:space="preserve"> If the allocation is not made within 15 months from the date of the settlor's death, the trustee shall pay interest, at the legal rate, from the date of the settlor's death to the date of distribution. For purposes of allocation under this section, assets shall be valued at their values (</w:t>
      </w:r>
      <w:r>
        <w:rPr>
          <w:rFonts w:ascii="Times New Roman" w:hAnsi="Times New Roman" w:eastAsia="Times New Roman" w:cs="Times New Roman"/>
          <w:b w:val="0"/>
          <w:sz w:val="24"/>
        </w:rPr>
        <w:t>to use date of distribution values:</w:t>
      </w:r>
      <w:r>
        <w:rPr>
          <w:rFonts w:ascii="Times New Roman" w:hAnsi="Times New Roman" w:eastAsia="Times New Roman" w:cs="Times New Roman"/>
          <w:b w:val="0"/>
          <w:sz w:val="24"/>
        </w:rPr>
        <w:t xml:space="preserve"> on the date or dates of distribution provided adequate interest has been paid, as set forth in applicable Treasury Regulations </w:t>
      </w:r>
      <w:r>
        <w:rPr>
          <w:rFonts w:ascii="Times New Roman" w:hAnsi="Times New Roman" w:eastAsia="Times New Roman" w:cs="Times New Roman"/>
          <w:b w:val="0"/>
          <w:sz w:val="24"/>
        </w:rPr>
        <w:t>or, to use valuation for estate tax purposes:</w:t>
      </w:r>
      <w:r>
        <w:rPr>
          <w:rFonts w:ascii="Times New Roman" w:hAnsi="Times New Roman" w:eastAsia="Times New Roman" w:cs="Times New Roman"/>
          <w:b w:val="0"/>
          <w:sz w:val="24"/>
        </w:rPr>
        <w:t xml:space="preserve"> as finally determined for federal estate tax purposes (</w:t>
      </w:r>
      <w:r>
        <w:rPr>
          <w:rFonts w:ascii="Times New Roman" w:hAnsi="Times New Roman" w:eastAsia="Times New Roman" w:cs="Times New Roman"/>
          <w:b w:val="0"/>
          <w:sz w:val="24"/>
        </w:rPr>
        <w:t>for nonqualified severances with pecuniary allocation formula</w:t>
      </w:r>
      <w:r>
        <w:rPr>
          <w:rFonts w:ascii="Times New Roman" w:hAnsi="Times New Roman" w:eastAsia="Times New Roman" w:cs="Times New Roman"/>
          <w:b w:val="0"/>
          <w:sz w:val="24"/>
        </w:rPr>
        <w:t xml:space="preserve">); provided that any assets allocated in kind shall be allocated between the Exempt Trust and the Non-Exempt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fairly reflects the net appreciation or depreciation in the value of the assets in the trust being divided, measured from the date of the settlor's death to the date of payment).]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Allocation or Nonallocation of Exemption to Entire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Regardless of whether or not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applies, if the amount of the settlor's generation-skipping transfer tax exemption actually allocated by the executor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which this section applies is equal to the value of the property of that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the entire trust shall be referred to as the Exempt Trust. On the other hand, if no part of the settlor's generation-skipping transfer tax exemption is actually allocated to the trust by the executor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(or if the settlor is not the transferor of that trust for generation-skipping transfer tax purposes), the entire trust shall be referred to as the Non-Exempt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Trust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but is not required to, administer the trusts under this instrument to which this section applies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distributions made during the trust terms to "skip persons" (as defined in Internal Revenue Code Section 2613(</w:t>
      </w:r>
      <w:r>
        <w:rPr>
          <w:rFonts w:ascii="Times New Roman" w:hAnsi="Times New Roman" w:eastAsia="Times New Roman" w:cs="Times New Roman"/>
          <w:b/>
          <w:sz w:val="24"/>
        </w:rPr>
        <w:t>a</w:t>
      </w:r>
      <w:r>
        <w:rPr>
          <w:rFonts w:ascii="Times New Roman" w:hAnsi="Times New Roman" w:eastAsia="Times New Roman" w:cs="Times New Roman"/>
          <w:b w:val="0"/>
          <w:sz w:val="24"/>
        </w:rPr>
        <w:t>) or any equivalent successor section) are made from Exempt Trusts, and distributions made during the trust terms to "non-skip persons" (as defined in Internal Revenue Code Section 2613(b) or any equivalent successor section) are made from Non-Exempt trusts.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Trustee's Power to Petition Court to Amend Non-Exempt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the trustee determines that the burdens of generation-skipping transfer taxes, income taxes, and death taxes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Non-Exempt Trust, the settlor's estate, or the beneficiaries of that trust would be reduced, the trustee may petition the court to amend the trust to grant to one or more trust beneficiaries who are non-skip persons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below the settlor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testamentary power of appointment over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portion of that Non-Exempt Trust. Any power to amend the trust is within the discretion of the court, and the preceding sentence shall not be construed to give the trustee any power that the trustee does not already have under California trust law to petition the court under the appropriate circumstances, nor shall it be construed to limit the power of the trustee or any beneficiary under the California trust law to petition the court under the appropriate circumstances.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Purpose of Section.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Amendment of Trust to Reflect Changes in Tax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in the trustee's judgment, at any time after the execution of this trust instrument, any statute, regulation, court decision, or administrative ruling imposes different or additional requirements on the trust in connection with the generation-skipping transfer tax the trustee may petition the court to amend the terms of the trust to meet those requirements and achieve the purpose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Allocation of Spouse's Exemption to Non-Exempt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upon the death of the settlor's surviving spouse, (1) the settlor's surviving spouse is considered to be the transferor of any Non-Exempt Trust established by this instrument for generation-skipping transfer tax purposes, and (2) the surviving spouse's executor allocates any part of the generation-skipping transfer tax exemption that is available to the surviving spouse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any equivalent successor section) to that Non-Exempt Trust so that the entire trust then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that trust shall then be considered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Trust for purposes of this section of the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No Disqualification of Marital Deduction.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may the trustee exercise any power under this section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impair the marital deduction.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office of trustee becomes vacant by reason of death, incapacity, or any other reason, and no successor trustee or co-trustees have been designated under any other provision of this trust instrument, the following, in the order of priority indicated, shall be trustee:</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and description, e.g. (for individual trustee): the settlor's (husband or wife) or Shirley DeWitt, who resides at (address)];</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and description, e.g. (for co-trustees): Arthur C. Macklen, who resides at address); Jennifer Macklen, who resides at (address), and Sally Macklen, who resides at (address), or any one or more of them, as co-trustees];</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and description, e.g. (for corporate trustee): First Fidelity Bank, San Rafael, California office].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Continue as necessary for each other individual or entity being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then add the following: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all those named above are unwilling or unable to serve as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the court. [</w:t>
      </w:r>
      <w:r>
        <w:rPr>
          <w:rFonts w:ascii="Times New Roman" w:hAnsi="Times New Roman" w:eastAsia="Times New Roman" w:cs="Times New Roman"/>
          <w:b w:val="0"/>
          <w:sz w:val="24"/>
        </w:rPr>
        <w:t>To limit class of permissible individual trustees, add appropriate limitation, e.g.,</w:t>
      </w:r>
      <w:r>
        <w:rPr>
          <w:rFonts w:ascii="Times New Roman" w:hAnsi="Times New Roman" w:eastAsia="Times New Roman" w:cs="Times New Roman"/>
          <w:b w:val="0"/>
          <w:sz w:val="24"/>
        </w:rPr>
        <w:t xml:space="preserve"> Any individual trustee or co-trustee not specifically named in this section who is appointed under this section shall be appointed from among the issue of the settlor, unless no issue of the settlor is able and willing to serve.]</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co-trustee may be appointed by the court. If no new co-trustee is appointed, the remaining co-trustee or co-trustees shall have full power to act as trustee or co-trustees and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 shall have the power, at any time and for any reason, with or without cause, to remove any trustee acting under this instrument, and notwithstanding any other provision of this instrument, appoint another trustee to replace the removed trustee. Removal shall be effected by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removal to the trustee to be removed and to the person or entity legally entitled to act as successor trustee. The removal shall become effective upon the delivery to the settlor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of the trust by the successor trustee, and the settlor shall promptly notify the trustee being removed of the receipt of that acceptance.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trustee serving under this instrument may be removed as trustee at any time by court order upon petition by any beneficiary, for any of the following grounds: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Insolvency or other unfitness to administer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Hostility or lack of cooperation among the co-trustees that impairs the administration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or refusal to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good cause, as determined by the court.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in the office of trustee, whether by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otherwise, the superior court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to fill the vacancy. The court may, in its discretion, appoint the original number, or any lesser number of trustees. In selecting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the court shall give consideration to the wishes of the beneficiaries who are 14 years of age or older.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bond or undertaking shall be required of any individual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[specify; e.g., 30 days] before the time the resignation is to take effect, to the settlor, if living,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trusts created under this instrument, and subject to any limitations stated elsewhere in this instrument, the trustee shall have all of the following powers, in addition to all of the powers now or hereafter conferred on trustees by law: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only so long as that property is income-producing. If any income-producing property ceases to produce income, the trustee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time, replace the unproductive property with income-producing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and maintain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any person, including the trustee, issued by any company and in any amount that the trustee may deem advisable, and to exercise all rights of ownership granted in that policy; provided, however, that as to any assets of the Power of Appointment Trust, the settlor's [wife or husband] shall have the right,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to the trustee, to require the trustee to convert any such policy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the receipt of that request.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transactions with the personal representative of the estate of the settlor that are in the best interest of any trusts created in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agents and employees may be associated or affiliated with the trustee, or they may be descendants or other persons related to the trustee or to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to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the trust as the trustee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The trustee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the trust,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that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Family Residence.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retain, in any trust or trusts created by this trust instrument, any interest in real property used by the settlor and [his or her] spouse as their principal residence at the time of the settlor's death ("the family residence"), and shall deal with the family residence in accordance with the following terms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[his or her] lifetime, the settlor's surviving spouse shall have the right to occupy the family residence (or any substitute residence or residential property purchased as provided in this section of the trust instrument) free of any rent.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as much of the mortgage or trust deed payments, property taxes, assessments, insurance, maintenance, and ordinary repairs on the family residence (or on any substitute residence or residential property purchased as provided in this section of the trust instrument) as corresponds to the trust's proportionate interest in the same. The trustee shall make those payments out of income or principal of the trust or trusts in accordance with the principles applicable to charging of payments under California law, but in no event shall payment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disqualifies any part of any trust, that would otherwise so qualify, for the federal estate tax marital deduction.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settlor's surviving spouse, at [his or her] option, shall have the right to advise the trustee in writing that [he or she] no longer wishes to occupy the family residence and to direct the trustee to sell it, or any interest therein. In deciding on the terms and conditions relating to any sale, the trustee shall take into account all relevant factors, including, but not limited to, the intent of the settlor that no sale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"forced sale" situation (other than at the direction of the settlor's surviving spouse)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when, because of high mortgage rates or otherwise, the residential real estate market is depressed. In selling the family residence, the trustee may dispose of it on such terms as the trustee deems desirable,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installment sale or any other desirable method of disposing of the family residence, provided that if the sale is for consideration other than cash, the purchaser's obligation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deed of trust.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the settlor's surviving spouse may direct the trustee in writing to apply the proceeds of the sale to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residence or residential property, of comparable or lesser value, to be selected by the settlor's surviving spouse, or to reinvest the proceeds in any manner that [he or she] may direct, provided that any such investments satisfy normal fiduciary standards of prudence and safety, and to use the income from reinvestment to pay the rental or lease payments on another residence or residential property, to be selected by the settlor's surviving spouse. Any net trust accounting income from any such investments, in excess of the trust share of the rental costs and any other expenses of trust administration, shall be added to the other trust income and distributed in accordance with the relevant provisions of the trust or trusts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the settlor's surviving spouse does not direct the trustee to sell the family residence, [he or she] shall have the right to direct the trustee in writing to lease it, or any interest in it. In the event of lease, the trustee shall continue to pay the expenses of maintaining the family residence as specified above, subject to the lease terms, and shall use the entire net income from the lease to pay the rental or lease payments on another residence or residential property, to be selected and occupied by the settlor's surviving spouse. Any net trust accounting income from any lease of the family residence, in excess of the trust share of the cost of the rental or lease payments on another residence or residential property, shall be added to the other trust income and distributed in accordance with the relevant provisions of the trust or trusts,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settlor's surviving spouse, the trust interest in either the family residence, any proceeds remaining from the sale of the family residence, or any substitute residence or residential property purchased by the trustee with any proceeds of sale of the family residence, shall be distributed in accordance with the applicable provisions of the trust or trusts in which the interest or interests are held,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Duty to Segregate.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trust created under this trust instrument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and be administered accordingly; however, the assets of all of the trusts may be combined for bookkeeping purposes and held for the trust beneficiaries without physical division into separate trusts until time of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have the power, in the trustee's discretion, to terminate any trust created under this trust instrument whenever the fair market value of the trust falls below [specify amount, e.g., $60,000],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trust instrument shall be valued at its fair market value at the time of distribution. This section shall apply only to the extent that it does not conflict with the provisions of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specifying allocation of assets involving the marital deduction gift and allocation of assets involving generation-skipping trusts.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Tax-Related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sole discretion, to do any or all of the following acts: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the alternate valuation date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return is filed;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apply for any deferrals available to the estate under the federal estate tax law for the payment of estate taxes;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any item either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or estate tax deduction for any tax reporting purpose;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determine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item will be deducted or reported as income.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the personal representative of the settlor's estate, or the successor trustee of the settlor's trust if no such personal representative has been appointed, shall have the discretion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for the settlor and to elect on such return that the settlor’s surviving spouse may take into account the deceased settlor's Deceased Spousal Unused Exclusion Amount ("DSUEA").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the personal representative or successor trustee elects not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for this purpose, the surviving settlor’s spouse may compel said personal representative or successor trustee to file such estate tax return to claim the DSUEA; provided, however, that the personal representative or successor trustee may only be compelled to file such return if the settlor’s surviving spouse bears the cost of filing said estate tax return.]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person adversely affected by any of these choices is entitled to any reimbursement or adjustment, and neither the personal representative nor the successor trustee shall be required to make any adjustment between income and principal or in the amount of any property passing to any beneficiary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election under this provision. The preceding sentence is applicable in all events, including when the personal representative or successor trustee shall exercise any discretion the personal representative or successor trustee may hold to allocate the benefits of such actions or elections among the various beneficiaries, even if the consequence of such actions or elections is to directly or indirectly prefer one beneficiary or group of beneficiaries over others.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 or Uniform Transfers to Minors Act of any state;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 That Would Imperil Marital Deduction.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trust instrument, the trustee shall exercise power and discretion over any trust or trust share designed to qualify for the federal estate tax marital deduction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all statutory and regulatory requirements for the full allowance of the marital deduction for that trust or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Surviving Spouse's Power Over Bypass Trust Not to Constitute General 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trust instrument, at any time that the settlor's surviving spouse is serving as trustee of the Bypass Trust, any power or discretion exercisable by the settlor's surviving spouse with respect to that trust, whether granted by this trust instrument or conferred by law, insofar as that power or discretion may be exercisable to consume, invade, or appropriate property for the benefit of the settlor's surviving spouse, [his or her] estate, [his or her] creditors, or the creditors of [his or her] estate, shall be exercisable only for [his or her] health, education, support, and maintenance.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"family" or individual] trustee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who is serving without compensation under this trust instrument] shall be liable to any interested party for acts or omissions of that trustee, except those resulting from that trustee's willful misconduct or gross negligence.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As used in this provision,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to the settlor by blood or marriage.] This standard shall also apply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liability for the acts or omissions of any co-trustee or agent employed by the trustee. This standard shall also apply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liability for the acts or omissions of any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6.22.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Period for Objecting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from the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has 180 days to make any objection to such account or to make any claim against the trustee for matters adequately disclosed in such account. The existence of this time period for objecting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shall be stated in the accounts rendered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paragraph on the face page of the account in not less than 12-point boldface type as follows:</w:t>
      </w:r>
    </w:p>
    <w:p>
      <w:pPr>
        <w:keepNext w:val="0"/>
        <w:spacing w:before="120" w:after="0" w:line="260" w:lineRule="exact"/>
        <w:ind w:left="1440" w:right="0" w:firstLine="0"/>
        <w:jc w:val="left"/>
      </w:pPr>
      <w:r>
        <w:rPr>
          <w:rFonts w:ascii="Times New Roman" w:hAnsi="Times New Roman" w:eastAsia="Times New Roman" w:cs="Times New Roman"/>
          <w:b/>
          <w:sz w:val="24"/>
        </w:rPr>
        <w:t>NOTICE TO BENEFICIARIES</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YOU HAVE ONE HUNDRED EIGHTY (180) DAYS FROM YOUR RECEIPT OF THIS ACCOUNT OR REPORT TO MAKE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OBJECTION OR OBJECTIONS TO ANY ITEM SET FORTH IN THIS ACCOUNT OR REPORT. ANY OBJECTION YOU MAKE MUST BE IN WRITING; IT MUST BE DELIVERED TO THE TRUSTEE WITHIN THE PERIOD STATED ABOVE; AND IT MUST STATE YOUR OBJECTION. YOUR FAILURE TO DELIVER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WRITTEN OBJECTION TO THE TRUSTEE WITHIN THE PERIOD STATED ABOVE WILL PERMANENTLY PREVENT YOU FROM LATER ASSERTING THIS OBJECTION AGAINST THE TRUSTEE. IF YOU DO MAKE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OBJECTION TO THE TRUSTEE, THE THREE YEAR PERIOD PROVIDED IN CALIFORNIA PROBATE CODE SECTION 16460 FOR COMMENCEMENT OF LITIGATION WILL APPLY TO CLAIMS BASED ON YOUR OBJECTION.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every trust created by this instrument [, or by the exercise of any power of appointment created by this instrument,] shall terminate no later than 21 years after the death of the last survivor of [designate measuring life or lives, e.g., the settlor's spouse and issue who are alive at the creation of the trust]. For purposes of this perpetuities savings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deemed to have been created on the date the trust becomes irrevocable or the date of the death of the settlor, whichever occurs first.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the intent of the settlors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(specify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w:t>
      </w:r>
      <w:r>
        <w:rPr>
          <w:rFonts w:ascii="Times New Roman" w:hAnsi="Times New Roman" w:eastAsia="Times New Roman" w:cs="Times New Roman"/>
          <w:b w:val="0"/>
          <w:sz w:val="24"/>
        </w:rPr>
        <w:t>7.14.</w:t>
      </w:r>
      <w:r>
        <w:rPr>
          <w:rFonts w:ascii="Times New Roman" w:hAnsi="Times New Roman" w:eastAsia="Times New Roman" w:cs="Times New Roman"/>
          <w:b w:val="0"/>
          <w:sz w:val="24"/>
        </w:rPr>
        <w:t>], or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instrument and the settlor die under circumstances in which the order of their deaths cannot be established by clear and convincing evidence, the settlor shall be deemed to have survived the beneficiary, and this instrument shall be construed accordingly.</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instrument, singularly or in combination with any other person or persons, directly or indirectly, and without probable cause challenges the validity of this instrument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the validity of any contract, agreement (including any trust agreement), declaration of trust, beneficiary designation, or other document executed by the settlor, or executed by another for the benefit of the settlor that is in existence on the date that this instrument is executed and further described as (provide express identification of such items,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on any of the grounds listed below, then the right of that person to take any interest given to him or her by this instrument shall be void, and any gift or other interest in the trust property to which the beneficiary would otherwise have been entitled shall pass as if he or she had predeceased the settlor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without issue].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Forgery;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Lack of due execution;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Lack of capacity;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Menace, duress, fraud, or undue influence;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Revocation pursuant to the terms of this instrument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other applicable instrument, document, or contract] or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described in California Probate Code Section 6112, California Probate Code Section 21380, or applicable successor statutes.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"death taxes," as used in this instrument, shall mean all inheritance, estate, succession, and other similar taxes that are payable by any person on account of that person's interest in the estate of the decedent, or by reason of the decedent's death, including penalties and interest, but excluding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additional tax that may be assessed under Internal Revenue Code Section 2032A.</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federal or state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as that term is defined in the federal tax laws, unless that generation-skipping transfer tax is payable directly out of the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terms "child" and "children" refer to natural children and to children who have been legally adopted during minority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before age 21] by the parent or parents from or through whom their right to inherit or to take is determined or derived.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"issue" refers to all lineal descendants of all generations, with the relationship of parent and child at each generation being determined by the definitions of "child" and "children" set forth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Children Born or Adopted After Execution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in this instrument, the settlor has intentionally failed to provide in this instrument for any children born to or adopted by the settlor after the execution of this instrument. [</w:t>
      </w:r>
      <w:r>
        <w:rPr>
          <w:rFonts w:ascii="Times New Roman" w:hAnsi="Times New Roman" w:eastAsia="Times New Roman" w:cs="Times New Roman"/>
          <w:b w:val="0"/>
          <w:sz w:val="24"/>
        </w:rPr>
        <w:t>Add, if applicable:</w:t>
      </w:r>
      <w:r>
        <w:rPr>
          <w:rFonts w:ascii="Times New Roman" w:hAnsi="Times New Roman" w:eastAsia="Times New Roman" w:cs="Times New Roman"/>
          <w:b w:val="0"/>
          <w:sz w:val="24"/>
        </w:rPr>
        <w:t xml:space="preserve"> The settlor intends to provide for children who are born to or adopted by the settlor after execution of this instrument by (specify, e.g., provision in the settlor's will).]</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instrument,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"education" refers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instrument are for convenience of reference only, and they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instrument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any gift to heirs of the settlor that is made in this instrument, those heirs shall be determined as if the settlor had died intestate at the time for distribution prescribed in this instrument,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time the settlor is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AND 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certify that I have read the foregoing declaration of trust and that it correctly states the terms and conditions under which the trust estate is to be held, administered, and distributed. As trustee of the trust created by this declaration of trust, I approve this declaration of trust in all particulars, and agree to be bound by its terms and conditions. As settlor of the trust created by this declaration of trust, I approve this declaration of trust in all particulars, and agree to be bound by its terms and conditions.</w:t>
      </w:r>
    </w:p>
    <w:p>
      <w:pPr>
        <w:keepNext w:val="0"/>
        <w:spacing w:before="200" w:after="0" w:line="260" w:lineRule="exact"/>
        <w:ind w:left="1440" w:right="0" w:firstLine="0"/>
        <w:jc w:val="both"/>
      </w:pPr>
      <w:r>
        <w:rPr>
          <w:rFonts w:ascii="Times New Roman" w:hAnsi="Times New Roman" w:eastAsia="Times New Roman" w:cs="Times New Roman"/>
          <w:b w:val="0"/>
          <w:sz w:val="24"/>
        </w:rPr>
        <w:t>Executed on [month, day, year], at [city or town, and state, in which the declaration of trust is signed, e.g., San Francisco, California].</w:t>
      </w:r>
    </w:p>
    <w:p>
      <w:pPr>
        <w:keepNext w:val="0"/>
        <w:spacing w:before="120" w:after="0" w:line="260" w:lineRule="exact"/>
        <w:ind w:left="1440" w:right="0" w:firstLine="0"/>
        <w:jc w:val="left"/>
      </w:pPr>
      <w:r>
        <w:rPr>
          <w:rFonts w:ascii="Times New Roman" w:hAnsi="Times New Roman" w:eastAsia="Times New Roman" w:cs="Times New Roman"/>
          <w:b w:val="0"/>
          <w:sz w:val="24"/>
        </w:rPr>
        <w:t>TRUSTEE/SETTLOR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trustee/settlor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sz w:val="24"/>
        </w:rPr>
        <w:t>ACKNOWLEDGMENT</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180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County of </w:t>
      </w:r>
      <w:r>
        <w:rPr>
          <w:rFonts w:ascii="Times New Roman" w:hAnsi="Times New Roman" w:eastAsia="Times New Roman" w:cs="Times New Roman"/>
          <w:b w:val="0"/>
          <w:sz w:val="24"/>
        </w:rPr>
        <w:t>[name of county]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On </w:t>
      </w:r>
      <w:r>
        <w:rPr>
          <w:rFonts w:ascii="Times New Roman" w:hAnsi="Times New Roman" w:eastAsia="Times New Roman" w:cs="Times New Roman"/>
          <w:b w:val="0"/>
          <w:sz w:val="24"/>
        </w:rPr>
        <w:t>[month, day, 20__]</w:t>
      </w:r>
      <w:r>
        <w:rPr>
          <w:rFonts w:ascii="Times New Roman" w:hAnsi="Times New Roman" w:eastAsia="Times New Roman" w:cs="Times New Roman"/>
          <w:b w:val="0"/>
          <w:sz w:val="24"/>
        </w:rPr>
        <w:t xml:space="preserve"> before me, </w:t>
      </w:r>
      <w:r>
        <w:rPr>
          <w:rFonts w:ascii="Times New Roman" w:hAnsi="Times New Roman" w:eastAsia="Times New Roman" w:cs="Times New Roman"/>
          <w:b w:val="0"/>
          <w:sz w:val="24"/>
        </w:rPr>
        <w:t>[name and title of officer]</w:t>
      </w:r>
      <w:r>
        <w:rPr>
          <w:rFonts w:ascii="Times New Roman" w:hAnsi="Times New Roman" w:eastAsia="Times New Roman" w:cs="Times New Roman"/>
          <w:b w:val="0"/>
          <w:sz w:val="24"/>
        </w:rPr>
        <w:t xml:space="preserve">, personally appeared </w:t>
      </w:r>
      <w:r>
        <w:rPr>
          <w:rFonts w:ascii="Times New Roman" w:hAnsi="Times New Roman" w:eastAsia="Times New Roman" w:cs="Times New Roman"/>
          <w:b w:val="0"/>
          <w:sz w:val="24"/>
        </w:rPr>
        <w:t>[name]</w:t>
      </w:r>
      <w:r>
        <w:rPr>
          <w:rFonts w:ascii="Times New Roman" w:hAnsi="Times New Roman" w:eastAsia="Times New Roman" w:cs="Times New Roman"/>
          <w:b w:val="0"/>
          <w:sz w:val="24"/>
        </w:rPr>
        <w:t>,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180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180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1800" w:right="0" w:firstLine="0"/>
        <w:jc w:val="left"/>
      </w:pPr>
      <w:r>
        <w:rPr>
          <w:rFonts w:ascii="Times New Roman" w:hAnsi="Times New Roman" w:eastAsia="Times New Roman" w:cs="Times New Roman"/>
          <w:b w:val="0"/>
          <w:sz w:val="24"/>
        </w:rPr>
        <w:t>Signature 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 OF TRUST ASSETS.</w:t>
      </w:r>
      <w:r>
        <w:rPr>
          <w:rFonts w:ascii="Times New Roman" w:hAnsi="Times New Roman" w:eastAsia="Times New Roman" w:cs="Times New Roman"/>
          <w:b w:val="0"/>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