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trust, if desired]</w:t>
      </w:r>
      <w:r>
        <w:rPr>
          <w:rFonts w:ascii="Times New Roman" w:hAnsi="Times New Roman" w:eastAsia="Times New Roman" w:cs="Times New Roman"/>
          <w:sz w:val="24"/>
        </w:rPr>
        <w:t xml:space="preserve"> </w:t>
      </w:r>
      <w:r>
        <w:rPr>
          <w:rFonts w:ascii="Times New Roman" w:hAnsi="Times New Roman" w:eastAsia="Times New Roman" w:cs="Times New Roman"/>
          <w:sz w:val="24"/>
        </w:rPr>
        <w:t>DECLARATION OF TRUST</w:t>
      </w:r>
    </w:p>
    <w:p>
      <w:pPr/>
      <w:r>
        <w:rPr>
          <w:rFonts w:ascii="Times New Roman" w:hAnsi="Times New Roman" w:eastAsia="Times New Roman" w:cs="Times New Roman"/>
          <w:sz w:val="24"/>
        </w:rPr>
        <w:t>Revocable Trust for Single Individual</w:t>
      </w:r>
    </w:p>
    <w:p>
      <w:pPr/>
    </w:p>
    <w:p>
      <w:pPr/>
      <w:r>
        <w:rPr>
          <w:rFonts w:ascii="Times New Roman" w:hAnsi="Times New Roman" w:eastAsia="Times New Roman" w:cs="Times New Roman"/>
          <w:sz w:val="24"/>
        </w:rPr>
        <w:t>Creation of Trust.</w:t>
      </w:r>
    </w:p>
    <w:p>
      <w:pPr/>
      <w:r>
        <w:rPr>
          <w:rFonts w:ascii="Times New Roman" w:hAnsi="Times New Roman" w:eastAsia="Times New Roman" w:cs="Times New Roman"/>
          <w:sz w:val="24"/>
        </w:rPr>
        <w:t>Declaration.</w:t>
      </w:r>
      <w:r>
        <w:rPr>
          <w:rFonts w:ascii="Times New Roman" w:hAnsi="Times New Roman" w:eastAsia="Times New Roman" w:cs="Times New Roman"/>
          <w:sz w:val="24"/>
        </w:rPr>
        <w:t xml:space="preserve"> [Name of trustee] of [city], California (the "trustee") hereby declares that [he has or she has] received certain property (the "trust estate") from [name of settlor, e.g., himself or herself, as settlor] (the "settlor"), and holds that property in trust, to be held, administered, and distributed according to the terms of this instrument.</w:t>
      </w:r>
    </w:p>
    <w:p>
      <w:pPr/>
      <w:r>
        <w:rPr>
          <w:rFonts w:ascii="Times New Roman" w:hAnsi="Times New Roman" w:eastAsia="Times New Roman" w:cs="Times New Roman"/>
          <w:sz w:val="24"/>
        </w:rPr>
        <w:t>Names of Trusts.</w:t>
      </w:r>
      <w:r>
        <w:rPr>
          <w:rFonts w:ascii="Times New Roman" w:hAnsi="Times New Roman" w:eastAsia="Times New Roman" w:cs="Times New Roman"/>
          <w:sz w:val="24"/>
        </w:rPr>
        <w:t xml:space="preserve"> 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r>
        <w:rPr>
          <w:rFonts w:ascii="Times New Roman" w:hAnsi="Times New Roman" w:eastAsia="Times New Roman" w:cs="Times New Roman"/>
          <w:sz w:val="24"/>
        </w:rPr>
        <w:t>Effective Date.</w:t>
      </w:r>
      <w:r>
        <w:rPr>
          <w:rFonts w:ascii="Times New Roman" w:hAnsi="Times New Roman" w:eastAsia="Times New Roman" w:cs="Times New Roman"/>
          <w:sz w:val="24"/>
        </w:rPr>
        <w:t xml:space="preserve"> This agreement shall be effective [on the date it is executed by the parties or immediately upon execution by all the parties or specify another effective date].</w:t>
      </w:r>
    </w:p>
    <w:p>
      <w:pPr/>
      <w:r>
        <w:rPr>
          <w:rFonts w:ascii="Times New Roman" w:hAnsi="Times New Roman" w:eastAsia="Times New Roman" w:cs="Times New Roman"/>
          <w:sz w:val="24"/>
        </w:rPr>
        <w:t>Marital Status.</w:t>
      </w:r>
      <w:r>
        <w:rPr>
          <w:rFonts w:ascii="Times New Roman" w:hAnsi="Times New Roman" w:eastAsia="Times New Roman" w:cs="Times New Roman"/>
          <w:sz w:val="24"/>
        </w:rPr>
        <w:t xml:space="preserve"> The settlor is not currently married.</w:t>
      </w:r>
    </w:p>
    <w:p>
      <w:pPr/>
      <w:r>
        <w:rPr>
          <w:rFonts w:ascii="Times New Roman" w:hAnsi="Times New Roman" w:eastAsia="Times New Roman" w:cs="Times New Roman"/>
          <w:sz w:val="24"/>
        </w:rPr>
        <w:t>Identification of Living Child(ren).</w:t>
      </w:r>
      <w:r>
        <w:rPr>
          <w:rFonts w:ascii="Times New Roman" w:hAnsi="Times New Roman" w:eastAsia="Times New Roman" w:cs="Times New Roman"/>
          <w:sz w:val="24"/>
        </w:rPr>
        <w:t xml:space="preserve"> The settlor has [number] living [child or children], whose name[s] and date[s] of birth [is or are] as follows:</w:t>
      </w:r>
    </w:p>
    <w:p>
      <w:pPr/>
    </w:p>
    <w:p>
      <w:pPr/>
    </w:p>
    <w:p>
      <w:pPr/>
      <w:r>
        <w:rPr>
          <w:rFonts w:ascii="Times New Roman" w:hAnsi="Times New Roman" w:eastAsia="Times New Roman" w:cs="Times New Roman"/>
          <w:sz w:val="24"/>
        </w:rPr>
        <w:t>No Deceased Children.</w:t>
      </w:r>
      <w:r>
        <w:rPr>
          <w:rFonts w:ascii="Times New Roman" w:hAnsi="Times New Roman" w:eastAsia="Times New Roman" w:cs="Times New Roman"/>
          <w:sz w:val="24"/>
        </w:rPr>
        <w:t xml:space="preserve"> The settlor has no deceased children.</w:t>
      </w:r>
    </w:p>
    <w:p>
      <w:pPr/>
      <w:r>
        <w:rPr>
          <w:rFonts w:ascii="Times New Roman" w:hAnsi="Times New Roman" w:eastAsia="Times New Roman" w:cs="Times New Roman"/>
          <w:sz w:val="24"/>
        </w:rPr>
        <w:t>Trust Estate.</w:t>
      </w:r>
    </w:p>
    <w:p>
      <w:pPr/>
      <w:r>
        <w:rPr>
          <w:rFonts w:ascii="Times New Roman" w:hAnsi="Times New Roman" w:eastAsia="Times New Roman" w:cs="Times New Roman"/>
          <w:sz w:val="24"/>
        </w:rPr>
        <w:t>Definition of Trust Estate.</w:t>
      </w:r>
      <w:r>
        <w:rPr>
          <w:rFonts w:ascii="Times New Roman" w:hAnsi="Times New Roman" w:eastAsia="Times New Roman" w:cs="Times New Roman"/>
          <w:sz w:val="24"/>
        </w:rPr>
        <w:t xml:space="preserve"> All property subject to this instrument from time to time is referred to as the "trust estate" and shall be held, administered, and distributed as provided in this instrument. The trustee shall hold, administer, and distribute the property described in Schedule A, any other property that may be hereafter subject to this trust, and the income and proceeds attributable to all such property, in accordance with the provisions of this instrument.</w:t>
      </w:r>
    </w:p>
    <w:p>
      <w:pPr/>
      <w:r>
        <w:rPr>
          <w:rFonts w:ascii="Times New Roman" w:hAnsi="Times New Roman" w:eastAsia="Times New Roman" w:cs="Times New Roman"/>
          <w:sz w:val="24"/>
        </w:rPr>
        <w:t>Additions to Trust.</w:t>
      </w:r>
      <w:r>
        <w:rPr>
          <w:rFonts w:ascii="Times New Roman" w:hAnsi="Times New Roman" w:eastAsia="Times New Roman" w:cs="Times New Roman"/>
          <w:sz w:val="24"/>
        </w:rPr>
        <w:t xml:space="preserve"> From time to time, the trustee may accept additions to the trust from any source or, in the trustee's sole and absolute discretion, refuse or disclaim any additional property if the trustee believes for any reason that the </w:t>
      </w:r>
      <w:r>
        <w:rPr>
          <w:rFonts w:ascii="Times New Roman" w:hAnsi="Times New Roman" w:eastAsia="Times New Roman" w:cs="Times New Roman"/>
          <w:sz w:val="24"/>
        </w:rPr>
        <w:t>addition may not be in the best interest of the beneficiaries or the trust estate or would unreasonably increase risks of liability to the trustee. Any addition shall become a part of the trust estate only upon written acceptance by the trustee. From the time of any such acceptance, the addition shall be held, administered, and distributed in accordance with the terms of this instrument.</w:t>
      </w:r>
    </w:p>
    <w:p>
      <w:pPr/>
      <w:r>
        <w:rPr>
          <w:rFonts w:ascii="Times New Roman" w:hAnsi="Times New Roman" w:eastAsia="Times New Roman" w:cs="Times New Roman"/>
          <w:sz w:val="24"/>
        </w:rPr>
        <w:t>Rights and Powers of Settlor.</w:t>
      </w:r>
    </w:p>
    <w:p>
      <w:pPr/>
      <w:r>
        <w:rPr>
          <w:rFonts w:ascii="Times New Roman" w:hAnsi="Times New Roman" w:eastAsia="Times New Roman" w:cs="Times New Roman"/>
          <w:sz w:val="24"/>
        </w:rPr>
        <w:t>Powers of Revocation and Amendment.</w:t>
      </w:r>
      <w:r>
        <w:rPr>
          <w:rFonts w:ascii="Times New Roman" w:hAnsi="Times New Roman" w:eastAsia="Times New Roman" w:cs="Times New Roman"/>
          <w:sz w:val="24"/>
        </w:rPr>
        <w:t xml:space="preserve"> This trust may be amended, revoked, or terminated by the settlor, in whole or in part, at any time during the settlor's lifetime. After the settlor's death, this trust shall be irrevocable and not subject to amendment.</w:t>
      </w:r>
    </w:p>
    <w:p>
      <w:pPr/>
      <w:r>
        <w:rPr>
          <w:rFonts w:ascii="Times New Roman" w:hAnsi="Times New Roman" w:eastAsia="Times New Roman" w:cs="Times New Roman"/>
          <w:sz w:val="24"/>
        </w:rPr>
        <w:t>Method of Revocation or Amendment.</w:t>
      </w:r>
      <w:r>
        <w:rPr>
          <w:rFonts w:ascii="Times New Roman" w:hAnsi="Times New Roman" w:eastAsia="Times New Roman" w:cs="Times New Roman"/>
          <w:sz w:val="24"/>
        </w:rPr>
        <w:t xml:space="preserve"> Any amendment, revocation, or termination of this trust shall be made by written instrument signed by the settlor and delivered [in person or by certified mail] to the trustee. An exercise of the power of amendment substantially affecting the duties, rights, and liabilities of the trustee shall be effective only if agreed to by the trustee in writing. [The method of amendment and revocation provided in this section is the exclusive method of such amendment or revocation. or </w:t>
      </w:r>
      <w:r>
        <w:rPr>
          <w:rFonts w:ascii="Times New Roman" w:hAnsi="Times New Roman" w:eastAsia="Times New Roman" w:cs="Times New Roman"/>
          <w:sz w:val="24"/>
        </w:rPr>
        <w:t>The</w:t>
      </w:r>
      <w:r>
        <w:rPr>
          <w:rFonts w:ascii="Times New Roman" w:hAnsi="Times New Roman" w:eastAsia="Times New Roman" w:cs="Times New Roman"/>
          <w:sz w:val="24"/>
        </w:rPr>
        <w:t xml:space="preserve"> method of amendment and revocation provided in this section is not exclusive.]</w:t>
      </w:r>
    </w:p>
    <w:p>
      <w:pPr/>
      <w:r>
        <w:rPr>
          <w:rFonts w:ascii="Times New Roman" w:hAnsi="Times New Roman" w:eastAsia="Times New Roman" w:cs="Times New Roman"/>
          <w:sz w:val="24"/>
        </w:rPr>
        <w:t>Delivery of Property After Revocation.</w:t>
      </w:r>
      <w:r>
        <w:rPr>
          <w:rFonts w:ascii="Times New Roman" w:hAnsi="Times New Roman" w:eastAsia="Times New Roman" w:cs="Times New Roman"/>
          <w:sz w:val="24"/>
        </w:rPr>
        <w:t xml:space="preserve"> After any revocation or termination, the trustee shall [promptly or within (number) days] deliver the designated property to the settlor.</w:t>
      </w:r>
    </w:p>
    <w:p>
      <w:pPr/>
      <w:r>
        <w:rPr>
          <w:rFonts w:ascii="Times New Roman" w:hAnsi="Times New Roman" w:eastAsia="Times New Roman" w:cs="Times New Roman"/>
          <w:sz w:val="24"/>
        </w:rPr>
        <w:t>Settlor's Power to Direct Investments.</w:t>
      </w:r>
      <w:r>
        <w:rPr>
          <w:rFonts w:ascii="Times New Roman" w:hAnsi="Times New Roman" w:eastAsia="Times New Roman" w:cs="Times New Roman"/>
          <w:sz w:val="24"/>
        </w:rPr>
        <w:t xml:space="preserve"> Notwithstanding any other provision in this instrument, during the settlor's lifetime, the settlor shall have the power to direct the trustee to do any or all of the following:</w:t>
      </w:r>
    </w:p>
    <w:p>
      <w:pPr/>
      <w:r>
        <w:rPr>
          <w:rFonts w:ascii="Times New Roman" w:hAnsi="Times New Roman" w:eastAsia="Times New Roman" w:cs="Times New Roman"/>
          <w:sz w:val="24"/>
        </w:rPr>
        <w:t>Invest trust funds in specified securities, properties, or other forms of investment;</w:t>
      </w:r>
    </w:p>
    <w:p>
      <w:pPr/>
      <w:r>
        <w:rPr>
          <w:rFonts w:ascii="Times New Roman" w:hAnsi="Times New Roman" w:eastAsia="Times New Roman" w:cs="Times New Roman"/>
          <w:sz w:val="24"/>
        </w:rPr>
        <w:t>Retain as part of the trust estate, for specified periods of time, securities, properties, or other forms of investment held in trust under this instrument; and</w:t>
      </w:r>
    </w:p>
    <w:p>
      <w:pPr/>
      <w:r>
        <w:rPr>
          <w:rFonts w:ascii="Times New Roman" w:hAnsi="Times New Roman" w:eastAsia="Times New Roman" w:cs="Times New Roman"/>
          <w:sz w:val="24"/>
        </w:rPr>
        <w:t>Sell, encumber, lease, abandon, or dispose of any trust property.</w:t>
      </w:r>
    </w:p>
    <w:p>
      <w:pPr/>
      <w:r>
        <w:rPr>
          <w:rFonts w:ascii="Times New Roman" w:hAnsi="Times New Roman" w:eastAsia="Times New Roman" w:cs="Times New Roman"/>
          <w:sz w:val="24"/>
        </w:rPr>
        <w:t>If the trust property is invested in accordance with the terms of the written direction, the trustee shall not be liable for losses sustained as a direct or indirect result of the trustee's compliance with that direction. All directions shall be in a writing signed by the settlor, specifying, if applicable, the period of time during which the instructions shall remain in effect and describing any other conditions affecting the directions. After the settlor's death, no person shall have the power to direct the trustee to invest trust property.</w:t>
      </w:r>
    </w:p>
    <w:p>
      <w:pPr/>
      <w:r>
        <w:rPr>
          <w:rFonts w:ascii="Times New Roman" w:hAnsi="Times New Roman" w:eastAsia="Times New Roman" w:cs="Times New Roman"/>
          <w:sz w:val="24"/>
        </w:rPr>
        <w:t xml:space="preserve">Settlor's Power to Borrow </w:t>
      </w:r>
      <w:r>
        <w:rPr>
          <w:rFonts w:ascii="Times New Roman" w:hAnsi="Times New Roman" w:eastAsia="Times New Roman" w:cs="Times New Roman"/>
          <w:sz w:val="24"/>
        </w:rPr>
        <w:t>From</w:t>
      </w:r>
      <w:r>
        <w:rPr>
          <w:rFonts w:ascii="Times New Roman" w:hAnsi="Times New Roman" w:eastAsia="Times New Roman" w:cs="Times New Roman"/>
          <w:sz w:val="24"/>
        </w:rPr>
        <w:t xml:space="preserve"> Trust Estate.</w:t>
      </w:r>
      <w:r>
        <w:rPr>
          <w:rFonts w:ascii="Times New Roman" w:hAnsi="Times New Roman" w:eastAsia="Times New Roman" w:cs="Times New Roman"/>
          <w:sz w:val="24"/>
        </w:rPr>
        <w:t xml:space="preserve"> Notwithstanding any other provision in this instrument, during the settlor's lifetime, the settlor may borrow from the income or principal of the trust estate, with or without security, such </w:t>
      </w:r>
      <w:r>
        <w:rPr>
          <w:rFonts w:ascii="Times New Roman" w:hAnsi="Times New Roman" w:eastAsia="Times New Roman" w:cs="Times New Roman"/>
          <w:sz w:val="24"/>
        </w:rPr>
        <w:t>amounts on such terms as the settlor specifies in a signed writing filed with the trustee.</w:t>
      </w:r>
    </w:p>
    <w:p>
      <w:pPr/>
      <w:r>
        <w:rPr>
          <w:rFonts w:ascii="Times New Roman" w:hAnsi="Times New Roman" w:eastAsia="Times New Roman" w:cs="Times New Roman"/>
          <w:sz w:val="24"/>
        </w:rPr>
        <w:t>Exercise of Settlor's Rights and Powers by Others.</w:t>
      </w:r>
      <w:r>
        <w:rPr>
          <w:rFonts w:ascii="Times New Roman" w:hAnsi="Times New Roman" w:eastAsia="Times New Roman" w:cs="Times New Roman"/>
          <w:sz w:val="24"/>
        </w:rPr>
        <w:t xml:space="preserve"> Any right or power that the settlor could exercise personally under terms of this instrument, except the power to amend, revoke, or terminate this trust, may be exercised for and on behalf of the settlor by any attorney in fact who, at the time of the exercise, is duly appointed and acting for the settlor under a valid and enforceable durable power of attorney executed by the settlor under the Uniform Durable Power of Attorney Act, or any successor statute, or, if there is no such attorney in fact, by a duly appointed and acting conservator of the settlor, after petition to the court in accordance with California Probate Code Section 2580, or any successor statute. The power to amend, revoke, or terminate this trust is personal to the settlor and may not be exercised by any other person or entity.</w:t>
      </w:r>
    </w:p>
    <w:p>
      <w:pPr/>
      <w:r>
        <w:rPr>
          <w:rFonts w:ascii="Times New Roman" w:hAnsi="Times New Roman" w:eastAsia="Times New Roman" w:cs="Times New Roman"/>
          <w:sz w:val="24"/>
        </w:rPr>
        <w:t>Payments and Distributions During Settlor's Lifetime.</w:t>
      </w:r>
    </w:p>
    <w:p>
      <w:pPr/>
      <w:r>
        <w:rPr>
          <w:rFonts w:ascii="Times New Roman" w:hAnsi="Times New Roman" w:eastAsia="Times New Roman" w:cs="Times New Roman"/>
          <w:sz w:val="24"/>
        </w:rPr>
        <w:t>Payment of Income During Settlor's Lifetime.</w:t>
      </w:r>
      <w:r>
        <w:rPr>
          <w:rFonts w:ascii="Times New Roman" w:hAnsi="Times New Roman" w:eastAsia="Times New Roman" w:cs="Times New Roman"/>
          <w:sz w:val="24"/>
        </w:rPr>
        <w:t xml:space="preserve"> So long as the settlor is living, the trustee shall pay to or apply for the benefit of the settlor as much of the net income of the trust as the settlor shall from time to time request in writing. A request pursuant to this section may specify that payments are to be made periodically.</w:t>
      </w:r>
    </w:p>
    <w:p>
      <w:pPr/>
      <w:r>
        <w:rPr>
          <w:rFonts w:ascii="Times New Roman" w:hAnsi="Times New Roman" w:eastAsia="Times New Roman" w:cs="Times New Roman"/>
          <w:sz w:val="24"/>
        </w:rPr>
        <w:t>Distributions of Principal at Request of Settlor.</w:t>
      </w:r>
      <w:r>
        <w:rPr>
          <w:rFonts w:ascii="Times New Roman" w:hAnsi="Times New Roman" w:eastAsia="Times New Roman" w:cs="Times New Roman"/>
          <w:sz w:val="24"/>
        </w:rPr>
        <w:t xml:space="preserve"> During the settlor's lifetime, the trustee shall distribute to the settlor such amounts from the principal of the trust, up to the whole thereof, as the settlor may from time to time request of the trustee in writing.</w:t>
      </w:r>
    </w:p>
    <w:p>
      <w:pPr/>
      <w:r>
        <w:rPr>
          <w:rFonts w:ascii="Times New Roman" w:hAnsi="Times New Roman" w:eastAsia="Times New Roman" w:cs="Times New Roman"/>
          <w:sz w:val="24"/>
        </w:rPr>
        <w:t>Requests for Settlor If Settlor Unable to Make Requests Personally.</w:t>
      </w:r>
      <w:r>
        <w:rPr>
          <w:rFonts w:ascii="Times New Roman" w:hAnsi="Times New Roman" w:eastAsia="Times New Roman" w:cs="Times New Roman"/>
          <w:sz w:val="24"/>
        </w:rPr>
        <w:t xml:space="preserve"> If, at any time, the settlor is unable personally to make a request of the trustee, the settlor's right to make the request may be exercised for or on behalf of the settlor by an attorney in fact who, at the time of the exercise, is duly appointed and acting for the settlor under a valid and enforceable durable power of attorney executed by the settlor under the Uniform Durable Power of Attorney Act, or any successor statute. If there is no such attorney in fact, then the trustee shall have discretion to make any income payment or principal distribution to or for the benefit of the settlor that the settlor could have requested personally if the settlor was able to do so. In making any income payment or principal distribution when the settlor is unable to personally request the income payment or principal distribution, the trustee shall pay as much of the income or principal, as the case may be, as the trustee, in the trustee's discretion, deems necessary for the settlor's [specify an "ascertainable standard": health, education, support, and maintenance or some other standard, e.g., comfort, welfare, and happiness]. The trustee shall have discretion to determine when the settlor is unable personally to request income payments from the trustee for purposes of this section.</w:t>
      </w:r>
    </w:p>
    <w:p>
      <w:pPr/>
      <w:r>
        <w:rPr>
          <w:rFonts w:ascii="Times New Roman" w:hAnsi="Times New Roman" w:eastAsia="Times New Roman" w:cs="Times New Roman"/>
          <w:sz w:val="24"/>
        </w:rPr>
        <w:t>Trustee's Power to Make Gifts at Direction of Settlor.</w:t>
      </w:r>
      <w:r>
        <w:rPr>
          <w:rFonts w:ascii="Times New Roman" w:hAnsi="Times New Roman" w:eastAsia="Times New Roman" w:cs="Times New Roman"/>
          <w:sz w:val="24"/>
        </w:rPr>
        <w:t xml:space="preserve"> During the settlor's lifetime, the trustee shall distribute such sums of trust principal to such person or persons who are the natural objects of the settlor's bounty, as the settlor may direct </w:t>
      </w:r>
      <w:r>
        <w:rPr>
          <w:rFonts w:ascii="Times New Roman" w:hAnsi="Times New Roman" w:eastAsia="Times New Roman" w:cs="Times New Roman"/>
          <w:sz w:val="24"/>
        </w:rPr>
        <w:t>in writing. In the event that the settlor is unable to direct the trustee in writing under this section due to incapacity, such direction may be made on the settlor's behalf by a duly authorized attorney in fact acting under a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so long as the durable power of attorney so executed by the settlor specifically authorizes the attorney in fact to exercise a withdrawal or gifting power through enforceable demands on the trustee]; provided, however, that the amount of such gifts pursuant to the direction of an attorney in fact to any one person in any one year shall not exceed the amounts excluded from gift tax under Internal Revenue Code Section 2503(b) and (e) (or a successor statute).</w:t>
      </w:r>
    </w:p>
    <w:p>
      <w:pPr/>
      <w:r>
        <w:rPr>
          <w:rFonts w:ascii="Times New Roman" w:hAnsi="Times New Roman" w:eastAsia="Times New Roman" w:cs="Times New Roman"/>
          <w:sz w:val="24"/>
        </w:rPr>
        <w:t>Payments and Distributions Following Settlor's Death.</w:t>
      </w:r>
    </w:p>
    <w:p>
      <w:pPr/>
      <w:r>
        <w:rPr>
          <w:rFonts w:ascii="Times New Roman" w:hAnsi="Times New Roman" w:eastAsia="Times New Roman" w:cs="Times New Roman"/>
          <w:b/>
          <w:sz w:val="24"/>
        </w:rPr>
        <w:t>Special Gift.</w:t>
      </w:r>
      <w:r>
        <w:rPr>
          <w:rFonts w:ascii="Times New Roman" w:hAnsi="Times New Roman" w:eastAsia="Times New Roman" w:cs="Times New Roman"/>
          <w:sz w:val="24"/>
        </w:rPr>
        <w:t xml:space="preserve"> On the settlor's death, the trustee shall distribute the sum of $[amount] to [name or class description, e.g., each of the settlor's then-living grandchildren] [if the gift is conditioned on survival, add the appropriate alternate disposition, e.g., (if he or if she or who) survives the settlor (for [e.g., 60] days), and if (e.g., he or she or any grandchild) does not survive the settlor (for [e.g., 60] days), (e.g., this gift or the gift to that grandchild) shall (e.g., lapse or instead be distributed to (name))].</w:t>
      </w:r>
    </w:p>
    <w:p>
      <w:pPr/>
      <w:r>
        <w:rPr>
          <w:rFonts w:ascii="Times New Roman" w:hAnsi="Times New Roman" w:eastAsia="Times New Roman" w:cs="Times New Roman"/>
          <w:b/>
          <w:sz w:val="24"/>
        </w:rPr>
        <w:t>Payment of Death Taxes.</w:t>
      </w:r>
      <w:r>
        <w:rPr>
          <w:rFonts w:ascii="Times New Roman" w:hAnsi="Times New Roman" w:eastAsia="Times New Roman" w:cs="Times New Roman"/>
          <w:sz w:val="24"/>
        </w:rPr>
        <w:t xml:space="preserve"> All death taxes payable by reason of the settlor's death, whether or not attributable to the assets of this trust, shall be prorated and apportioned among the persons interested in the settlor's estate as provided in the California Probate Code.</w:t>
      </w:r>
    </w:p>
    <w:p>
      <w:pPr/>
      <w:r>
        <w:rPr>
          <w:rFonts w:ascii="Times New Roman" w:hAnsi="Times New Roman" w:eastAsia="Times New Roman" w:cs="Times New Roman"/>
          <w:b/>
          <w:sz w:val="24"/>
        </w:rPr>
        <w:t>Disposition of Trust Estate</w:t>
      </w:r>
      <w:r>
        <w:rPr>
          <w:rFonts w:ascii="Times New Roman" w:hAnsi="Times New Roman" w:eastAsia="Times New Roman" w:cs="Times New Roman"/>
          <w:b w:val="0"/>
          <w:sz w:val="24"/>
        </w:rPr>
        <w:t>.</w:t>
      </w:r>
    </w:p>
    <w:p>
      <w:pPr/>
      <w:r>
        <w:rPr>
          <w:rFonts w:ascii="Times New Roman" w:hAnsi="Times New Roman" w:eastAsia="Times New Roman" w:cs="Times New Roman"/>
          <w:sz w:val="24"/>
        </w:rPr>
        <w:t>On the death of the settlor the trustee shall divide the trust property into as many shares of equal market value as are necessary to create one share for each of the following persons who survives the settlor, or who predeceases the settlor leaving issue who survive the settlor: [names].</w:t>
      </w:r>
    </w:p>
    <w:p>
      <w:pPr/>
      <w:r>
        <w:rPr>
          <w:rFonts w:ascii="Times New Roman" w:hAnsi="Times New Roman" w:eastAsia="Times New Roman" w:cs="Times New Roman"/>
          <w:sz w:val="24"/>
        </w:rPr>
        <w:t xml:space="preserve">Each share created for a person named in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who survives the settlor [to make an exception for one or more shares held for specific persons, add: except the share(s), if any, created for (name[s])] shall be distributed outright to that person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if that person has reached the age of [e.g., 30] years. If the person has not reached the age of [e.g., 30] years, the share created for that person shall be held, administered, and distributed by the trustee in a separate trust as set forth in </w:t>
      </w:r>
      <w:r>
        <w:rPr>
          <w:rFonts w:ascii="Times New Roman" w:hAnsi="Times New Roman" w:eastAsia="Times New Roman" w:cs="Times New Roman"/>
          <w:sz w:val="24"/>
        </w:rPr>
        <w:t>Section 5.4</w:t>
      </w:r>
      <w:r>
        <w:rPr>
          <w:rFonts w:ascii="Times New Roman" w:hAnsi="Times New Roman" w:eastAsia="Times New Roman" w:cs="Times New Roman"/>
          <w:sz w:val="24"/>
        </w:rPr>
        <w:t xml:space="preserve"> of this instrument.] [To make an exception for one or more shares held for specific persons, add: The share(s) (if any) created for (name[s]) shall be held, administered, and distributed by the trustee in a separate trust according to the terms set forth in </w:t>
      </w:r>
      <w:r>
        <w:rPr>
          <w:rFonts w:ascii="Times New Roman" w:hAnsi="Times New Roman" w:eastAsia="Times New Roman" w:cs="Times New Roman"/>
          <w:sz w:val="24"/>
        </w:rPr>
        <w:t>Section 5.5</w:t>
      </w:r>
      <w:r>
        <w:rPr>
          <w:rFonts w:ascii="Times New Roman" w:hAnsi="Times New Roman" w:eastAsia="Times New Roman" w:cs="Times New Roman"/>
          <w:sz w:val="24"/>
        </w:rPr>
        <w:t xml:space="preserve"> applicable to the Trust for (name), regardless of (his age or her age or their ages) at the time of the settlor's death].</w:t>
      </w:r>
    </w:p>
    <w:p>
      <w:pPr/>
      <w:r>
        <w:rPr>
          <w:rFonts w:ascii="Times New Roman" w:hAnsi="Times New Roman" w:eastAsia="Times New Roman" w:cs="Times New Roman"/>
          <w:sz w:val="24"/>
        </w:rPr>
        <w:t xml:space="preserve">Each share created for the issue of a deceased person named in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shall be divided among those issue [in the manner provided in California Probate Code Section (specify either 240 or 246 or 247), as defined in </w:t>
      </w:r>
      <w:r>
        <w:rPr>
          <w:rFonts w:ascii="Times New Roman" w:hAnsi="Times New Roman" w:eastAsia="Times New Roman" w:cs="Times New Roman"/>
          <w:sz w:val="24"/>
        </w:rPr>
        <w:t xml:space="preserve">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xml:space="preserve">], or in equal shares, regardless of whether or not all such issue are members of the same generation]. The share of each issue who has attained the age of [age] years shall be distributed outright to that issue. The share of any issue who has not attained the age of [age] years shall be held, administered, and distributed in a separate trust for that issue as set forth in </w:t>
      </w:r>
      <w:r>
        <w:rPr>
          <w:rFonts w:ascii="Times New Roman" w:hAnsi="Times New Roman" w:eastAsia="Times New Roman" w:cs="Times New Roman"/>
          <w:sz w:val="24"/>
        </w:rPr>
        <w:t>Section 5.6</w:t>
      </w:r>
      <w:r>
        <w:rPr>
          <w:rFonts w:ascii="Times New Roman" w:hAnsi="Times New Roman" w:eastAsia="Times New Roman" w:cs="Times New Roman"/>
          <w:sz w:val="24"/>
        </w:rPr>
        <w:t xml:space="preserve"> of this instrument.</w:t>
      </w:r>
    </w:p>
    <w:p>
      <w:pPr/>
      <w:r>
        <w:rPr>
          <w:rFonts w:ascii="Times New Roman" w:hAnsi="Times New Roman" w:eastAsia="Times New Roman" w:cs="Times New Roman"/>
          <w:sz w:val="24"/>
        </w:rPr>
        <w:t xml:space="preserve">If all persons named in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predecease the settlor without leaving issue who survive the settlor, the trustee shall distribute any undistributed balance of the trust property outright to [alternate disposition, e.g., the heirs of the settlor or the Marin County chapter of the Anonymous Artists of America].</w:t>
      </w:r>
    </w:p>
    <w:p>
      <w:pPr/>
      <w:r>
        <w:rPr>
          <w:rFonts w:ascii="Times New Roman" w:hAnsi="Times New Roman" w:eastAsia="Times New Roman" w:cs="Times New Roman"/>
          <w:b/>
          <w:sz w:val="24"/>
        </w:rPr>
        <w:t>Separate Trusts for [names].</w:t>
      </w:r>
      <w:r>
        <w:rPr>
          <w:rFonts w:ascii="Times New Roman" w:hAnsi="Times New Roman" w:eastAsia="Times New Roman" w:cs="Times New Roman"/>
          <w:sz w:val="24"/>
        </w:rPr>
        <w:t xml:space="preserve"> The trustee shall hold, administer, and distribute the assets of the separate trusts for [names] as follows:</w:t>
      </w:r>
    </w:p>
    <w:p>
      <w:pPr/>
      <w:r>
        <w:rPr>
          <w:rFonts w:ascii="Times New Roman" w:hAnsi="Times New Roman" w:eastAsia="Times New Roman" w:cs="Times New Roman"/>
          <w:sz w:val="24"/>
        </w:rPr>
        <w:t>Payment of Income. The trustee shall pay to or apply for the benefit of the beneficiary all of the net income of the trust, in monthly or other convenient installments [agreed upon by the beneficiary and the trustee], but not less often than annually, until [he or she or he or she] reaches the age of [e.g., 30] years.</w:t>
      </w:r>
    </w:p>
    <w:p>
      <w:pPr/>
      <w:r>
        <w:rPr>
          <w:rFonts w:ascii="Times New Roman" w:hAnsi="Times New Roman" w:eastAsia="Times New Roman" w:cs="Times New Roman"/>
          <w:sz w:val="24"/>
        </w:rPr>
        <w:t>Discretionary Payment of Principal by Trustee. The trustee shall distribute to or apply for the benefit of the beneficiary, until [he or she or he or she] reaches the age of [number] years, as much of the principal of the trust as the trustee, in the trustee's discretion, deems necessary [, when added to the income payments from this trust,] for [his or her or his or her] [specify an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w:t>
      </w:r>
    </w:p>
    <w:p>
      <w:pPr/>
      <w:r>
        <w:rPr>
          <w:rFonts w:ascii="Times New Roman" w:hAnsi="Times New Roman" w:eastAsia="Times New Roman" w:cs="Times New Roman"/>
          <w:sz w:val="24"/>
        </w:rPr>
        <w:t>Payment of [Death Taxes,] Debts [,] and Expenses. On the death of the beneficiary, the trustee may pay [any death taxes (add if appropriate: attributable to property held in the trust) and] the expenses of the last illness and funeral of the beneficiary out of the principal of the trust, unless the trustee determines that other adequate provisions have been made for payment of these expenses.</w:t>
      </w:r>
    </w:p>
    <w:p>
      <w:pPr/>
      <w:r>
        <w:rPr>
          <w:rFonts w:ascii="Times New Roman" w:hAnsi="Times New Roman" w:eastAsia="Times New Roman" w:cs="Times New Roman"/>
          <w:sz w:val="24"/>
        </w:rPr>
        <w:t>Distribution of Balance of Trust Property. When the beneficiary reaches the age of [number] years, the trustee shall distribute to [him or her or him or her] outright the balance of the trust property.</w:t>
      </w:r>
    </w:p>
    <w:p>
      <w:pPr/>
      <w:r>
        <w:rPr>
          <w:rFonts w:ascii="Times New Roman" w:hAnsi="Times New Roman" w:eastAsia="Times New Roman" w:cs="Times New Roman"/>
          <w:sz w:val="24"/>
        </w:rPr>
        <w:t xml:space="preserve">If the beneficiary dies before the trust property has been distributed as provided </w:t>
      </w:r>
      <w:r>
        <w:rPr>
          <w:rFonts w:ascii="Times New Roman" w:hAnsi="Times New Roman" w:eastAsia="Times New Roman" w:cs="Times New Roman"/>
          <w:sz w:val="24"/>
        </w:rPr>
        <w:t xml:space="preserve">in this section, the assets of </w:t>
      </w:r>
      <w:r>
        <w:rPr>
          <w:rFonts w:ascii="Times New Roman" w:hAnsi="Times New Roman" w:eastAsia="Times New Roman" w:cs="Times New Roman"/>
          <w:sz w:val="24"/>
        </w:rPr>
        <w:t>[his or her or his or her] separat</w:t>
      </w:r>
      <w:r>
        <w:rPr>
          <w:rFonts w:ascii="Times New Roman" w:hAnsi="Times New Roman" w:eastAsia="Times New Roman" w:cs="Times New Roman"/>
          <w:sz w:val="24"/>
        </w:rPr>
        <w:t xml:space="preserve">e trust shall be divided among </w:t>
      </w:r>
      <w:r>
        <w:rPr>
          <w:rFonts w:ascii="Times New Roman" w:hAnsi="Times New Roman" w:eastAsia="Times New Roman" w:cs="Times New Roman"/>
          <w:sz w:val="24"/>
        </w:rPr>
        <w:t xml:space="preserve">[his or her or his or her] issue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xml:space="preserve">], or in </w:t>
      </w:r>
      <w:r>
        <w:rPr>
          <w:rFonts w:ascii="Times New Roman" w:hAnsi="Times New Roman" w:eastAsia="Times New Roman" w:cs="Times New Roman"/>
          <w:sz w:val="24"/>
        </w:rPr>
        <w:t xml:space="preserve">equal shares, regardless of whether or not all such issue are members of the same generation]. The share of each issue who has attained the age of [number] years shall be distributed outright to that issue. The share of any issue who has not attained the age of [number] years shall be held, administered, and distributed in a separate trust for that issue as set forth in </w:t>
      </w:r>
      <w:r>
        <w:rPr>
          <w:rFonts w:ascii="Times New Roman" w:hAnsi="Times New Roman" w:eastAsia="Times New Roman" w:cs="Times New Roman"/>
          <w:sz w:val="24"/>
        </w:rPr>
        <w:t>Section 5.6</w:t>
      </w:r>
      <w:r>
        <w:rPr>
          <w:rFonts w:ascii="Times New Roman" w:hAnsi="Times New Roman" w:eastAsia="Times New Roman" w:cs="Times New Roman"/>
          <w:sz w:val="24"/>
        </w:rPr>
        <w:t xml:space="preserve"> of this instrument. If the beneficiary dies without issue before the trust property has been distributed as provided in this section, the trustee shall distribute the entire undistributed balance of [his or her or his or her] separate share outright among the other then-living persons for whom separate shares were created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in equal shares, regardless of whether or not all such issue are members of the same generation]; provided, however, that if any part of that balance would otherwise be distributed to a person for whose benefit a trust is being administered under this instrument, that part shall instead be added to that trust and shall thereafter be administered according to its terms. If there are no surviving persons who may take the share of the beneficiary under this section, any remaining trust property shall be distributed outright to [alternate disposition].</w:t>
      </w:r>
    </w:p>
    <w:p>
      <w:pPr/>
      <w:r>
        <w:rPr>
          <w:rFonts w:ascii="Times New Roman" w:hAnsi="Times New Roman" w:eastAsia="Times New Roman" w:cs="Times New Roman"/>
          <w:b/>
          <w:sz w:val="24"/>
        </w:rPr>
        <w:t>Trust for [name].</w:t>
      </w:r>
      <w:r>
        <w:rPr>
          <w:rFonts w:ascii="Times New Roman" w:hAnsi="Times New Roman" w:eastAsia="Times New Roman" w:cs="Times New Roman"/>
          <w:sz w:val="24"/>
        </w:rPr>
        <w:t xml:space="preserve"> The trustee shall hold, administer, and distribute the assets of the trust for [name] as follows:</w:t>
      </w:r>
    </w:p>
    <w:p>
      <w:pPr/>
      <w:r>
        <w:rPr>
          <w:rFonts w:ascii="Times New Roman" w:hAnsi="Times New Roman" w:eastAsia="Times New Roman" w:cs="Times New Roman"/>
          <w:sz w:val="24"/>
        </w:rPr>
        <w:t>Purpose. The primary purpose of this trust is to provide a supplemental and emergency fund to supplement any public benefits available to [name] during [his or her] lifetime. It is the intention of the settlor that the assets of the trust shall, to the fullest extent permitted by law, be free from assignment or collection for the satisfaction of the claims of any creditors or government agencies. If this trust were to be invaded by creditors or subject to any liens or encumbrances, or if the terms of this trust were to be applied so as to cause [name]"s eligibility for public benefits to be terminated, it is likely that the trust assets would be depleted before [his or her] death, and the purpose of this trust could not then be fulfilled.</w:t>
      </w:r>
    </w:p>
    <w:p>
      <w:pPr/>
      <w:r>
        <w:rPr>
          <w:rFonts w:ascii="Times New Roman" w:hAnsi="Times New Roman" w:eastAsia="Times New Roman" w:cs="Times New Roman"/>
          <w:sz w:val="24"/>
        </w:rPr>
        <w:t xml:space="preserve">Funds to Supplement Other Resources. It is the intention of the settlor that any payments or distributions from this trust to or for the benefit of [name] shall supplement any public benefits or other private resources available to [him or her]. The trustee may, in the exercise of the trustee's discretion, seek as necessary all available public benefits for [name]"s benefit, and shall segregate any public benefits received by the trustee for that purpose in a separate trust or account and administer the same for the benefit of [name]. All public benefits received by the trustee for that purpose, together with any other resources available to [name], shall be taken into account by the trustee in making payments or distributions to or for the benefit of [name]. The trustee shall regularly consult with [name] and any persons or entities providing care or assistance to [name] for the purpose of determining [name]"s needs and resources. The trustee shall not exercise the trustee's </w:t>
      </w:r>
      <w:r>
        <w:rPr>
          <w:rFonts w:ascii="Times New Roman" w:hAnsi="Times New Roman" w:eastAsia="Times New Roman" w:cs="Times New Roman"/>
          <w:sz w:val="24"/>
        </w:rPr>
        <w:t>discretion to make any payments or distributions to or for the benefit of [name] if the trustee determines, in the trustee's sole discretion, that public benefits, private resources, or a combination of public benefits and private resources are reasonably available to [name] to satisfy those needs.</w:t>
      </w:r>
    </w:p>
    <w:p>
      <w:pPr/>
      <w:r>
        <w:rPr>
          <w:rFonts w:ascii="Times New Roman" w:hAnsi="Times New Roman" w:eastAsia="Times New Roman" w:cs="Times New Roman"/>
          <w:sz w:val="24"/>
        </w:rPr>
        <w:t>Restrictions on Use of Funds. No part of the income or principal of the trust shall be used to replace or supplant public benefits of any county or any state, federal, or other governmental agency that has a legal responsibility to serve persons with disabilities or conditions that are the same as or similar to those of [name]. However, a distribution may be made by the trustee, in the trustee's sole discretion, in order to meet a need of the beneficiary for supplemental benefits not otherwise met by governmental financial assistance. Further, and as an exception to the above restrictions, the trustee may, in the trustee's sole discretion, make expenditures from the trust for in kind support and maintenance if, in the trustee's opinion, the benefit to the beneficiary is greater than the reduction of the beneficiary's benefits.</w:t>
      </w:r>
    </w:p>
    <w:p>
      <w:pPr/>
      <w:r>
        <w:rPr>
          <w:rFonts w:ascii="Times New Roman" w:hAnsi="Times New Roman" w:eastAsia="Times New Roman" w:cs="Times New Roman"/>
          <w:sz w:val="24"/>
        </w:rPr>
        <w:t>For purposes of determining [name]"s eligibility for any public benefits, no part of the principal or undistributed income of the trust estate shall be considered available to [him or her], and [he or she] shall have no right to compel the trustee to release principal or income to [him or her] or for [his or her] benefit or otherwise to have any access to any of the trust assets. In the event that the trustee is requested to release principal or income of the trust to or on behalf of [name] to pay for any equipment, medication, services, or any other needs that any public benefits would be authorized to provide for were it not for the existence of the trust, or in the event that the trustee is requested to petition any court or any administrative agency for authorization to release principal or income for any purpose of that kind, the trustee shall deny the request and take whatever administrative or judicial steps may be necessary to continue the eligibility of [name] for all available public benefits, including obtaining a determination or declaration from a court of competent jurisdiction that the trust principal is not available to [name] for purposes of determining [his or her] eligibility for any public benefits. Any expenses of the trustees in this regard, including reasonable attorneys' fees, shall be a proper charge to the trust estate.</w:t>
      </w:r>
    </w:p>
    <w:p>
      <w:pPr/>
      <w:r>
        <w:rPr>
          <w:rFonts w:ascii="Times New Roman" w:hAnsi="Times New Roman" w:eastAsia="Times New Roman" w:cs="Times New Roman"/>
          <w:sz w:val="24"/>
        </w:rPr>
        <w:t xml:space="preserve">Discretionary Payments and Distributions. During the lifetime of [name], the trustee shall pay to or apply for the benefit of [name] as much of the net income and as much of the principal of the trust, up to the whole thereof, as the trustee, in the trustee's sole discretion, from time to time deems necessary or advisable for the satisfaction of [his or her] special needs. For this purpose, "special needs" refers to the requisites for maintaining [name]"s good health, comfort, safety, and welfare when, in the discretion of the trustee, those requisites are not being provided for by any public agency, office, or department of any state or the United States, or by any person or persons with a legal obligation to support [name]. "Special needs" shall include, but not be limited to, medical and dental care, special equipment, programs of training, education, and rehabilitation, travel needs, and recreation not provided for or </w:t>
      </w:r>
      <w:r>
        <w:rPr>
          <w:rFonts w:ascii="Times New Roman" w:hAnsi="Times New Roman" w:eastAsia="Times New Roman" w:cs="Times New Roman"/>
          <w:sz w:val="24"/>
        </w:rPr>
        <w:t>reimbursed by public benefits. The trustee shall consult with any guardian, conservator, custodian, or other person who cares for [name] regarding [his or her] special needs. Expenditures made by the trustee under this section may include reasonable compensation to any person who provides for the special needs of [name] as provided in this section. Any expenditure permitted by this section may be made either with or without prior court order. Any income not paid pursuant to this provision at the end of the calendar year shall be added to the principal of the trust.</w:t>
      </w:r>
    </w:p>
    <w:p>
      <w:pPr/>
      <w:r>
        <w:rPr>
          <w:rFonts w:ascii="Times New Roman" w:hAnsi="Times New Roman" w:eastAsia="Times New Roman" w:cs="Times New Roman"/>
          <w:sz w:val="24"/>
        </w:rPr>
        <w:t>Alternate Beneficiaries. If any payment or distribution from the trust to or for the benefit of [name] would have the effect of disqualifying [him or her] for any public benefits, or if trust income cannot be completely utilized for [his or her] special needs, the trustee may accumulate trust income annually and add it to principal, or may, from time to time, in the trustee's sole and absolute discretion, pay to or apply for the benefit of any one or more of [e.g., the children and issue of the settlor, excluding [name], during the lifetime of [name], as much of the net income of the trust as the trustee, in the trustee's discretion, deems necessary for the [specify an "ascertainable standard": health, education, support, and maintenance or specify other standard, e.g., comfort, welfare, and happiness] of each of them. In making payments pursuant to this provision the trustee may pay to or apply more for some beneficiaries than for others and may make payments to or for one or more beneficiaries to the exclusion of others.</w:t>
      </w:r>
    </w:p>
    <w:p>
      <w:pPr/>
      <w:r>
        <w:rPr>
          <w:rFonts w:ascii="Times New Roman" w:hAnsi="Times New Roman" w:eastAsia="Times New Roman" w:cs="Times New Roman"/>
          <w:sz w:val="24"/>
        </w:rPr>
        <w:t xml:space="preserve">Trustee's Discretion to Terminate Trust. Notwithstanding any other provision of this instrument, if the existence of the trust, or any change in any law, regulation, or rule relating to the trust or the administration of the trust for the benefit of [name], should at any time have the effect of disqualifying [him or her] for any public benefits, the trustee is authorized (but not required) to terminate the trust and to distribute the trust principal and income as provided in this subsection. On any termination of the trust under the provisions of this subsection, the trustee shall divide the trust principal and income into as many shares of equal market value as are necessary to create one share for each of the following persons who is living at the time of the termination, or who is deceased but leaves issue who are alive at the time of the termination: [names]. Each share created for a surviving person named in the preceding sentence shall be distributed outright to that person. Each share created for the issue of a person who is deceased at the time of termination shall be divided among those issue [in the manner provided in California Probate Code Section (specify either 240 or 246 or 247), as defined in Section [specify the paragraph number of this document assigned to the appropriate dispositive scheme among issue], or in equal shares, regardless of whether or not all such issue are members of the same generation]. The share of each issue shall be distributed outright to that issue. If all persons named in this subsection are deceased at the time of termination and leave no issue who are alive at the termination, the trustee shall distribute any undistributed balance of the trust principal and income outright to [alternate disposition]. The settlor requests that any person receiving property pursuant to such a </w:t>
      </w:r>
      <w:r>
        <w:rPr>
          <w:rFonts w:ascii="Times New Roman" w:hAnsi="Times New Roman" w:eastAsia="Times New Roman" w:cs="Times New Roman"/>
          <w:sz w:val="24"/>
        </w:rPr>
        <w:t>termination conserve, manage, and distribute that property for the benefit of [name] to insure that [he or she] receives sufficient funds for [his or her] living needs when public benefits are unavailable or insufficient to satisfy those needs. This request is precatory, however, and not mandatory.</w:t>
      </w:r>
    </w:p>
    <w:p>
      <w:pPr/>
      <w:r>
        <w:rPr>
          <w:rFonts w:ascii="Times New Roman" w:hAnsi="Times New Roman" w:eastAsia="Times New Roman" w:cs="Times New Roman"/>
          <w:sz w:val="24"/>
        </w:rPr>
        <w:t>Payment of [Death Taxes,] Debts [,] and Expenses. On the death of [name], the trustee may pay [any death taxes (add if appropriate: attributable to property held in the trust) and] the expenses of the last illness and funeral of [name] out of the principal of the trust, unless the trustee determines that other adequate provisions have been made for payment of these expenses.</w:t>
      </w:r>
    </w:p>
    <w:p>
      <w:pPr/>
      <w:r>
        <w:rPr>
          <w:rFonts w:ascii="Times New Roman" w:hAnsi="Times New Roman" w:eastAsia="Times New Roman" w:cs="Times New Roman"/>
          <w:sz w:val="24"/>
        </w:rPr>
        <w:t xml:space="preserve">Disposition of Trust Upon Death of [name]. On the death of [name], the trustee shall divide the trust property among [his or her] issue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xml:space="preserve">], or in equal shares, regardless of whether or not all such issue are members of the same generation]. The share of each issue who has attained the age of [age] years shall be distributed outright to that issue. The share of any issue who has not attained the age of [age] years shall be held, administered, and distributed in a separate trust for that issue as set forth in </w:t>
      </w:r>
      <w:r>
        <w:rPr>
          <w:rFonts w:ascii="Times New Roman" w:hAnsi="Times New Roman" w:eastAsia="Times New Roman" w:cs="Times New Roman"/>
          <w:sz w:val="24"/>
        </w:rPr>
        <w:t>Section 5.6</w:t>
      </w:r>
      <w:r>
        <w:rPr>
          <w:rFonts w:ascii="Times New Roman" w:hAnsi="Times New Roman" w:eastAsia="Times New Roman" w:cs="Times New Roman"/>
          <w:sz w:val="24"/>
        </w:rPr>
        <w:t xml:space="preserve"> of this instrument. If the issue of [name] all predecease [name], the trustee shall distribute any undistributed balance of the trust property outright among the other then-living persons for whom separate shares were created under this instrument,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equal shares, regardless of whether or not all those persons are members of the same generation]; provided, however, that if any part of that balance would otherwise be distributed to a person for whom a trust is being administered under this [section or instrument], that part instead shall be added to that trust and thereafter shall be administered according to its terms. If there are no surviving persons who may take the trust assets under this section, any remaining trust assets shall be distributed outright to [alternate disposition].</w:t>
      </w:r>
    </w:p>
    <w:p>
      <w:pPr/>
      <w:r>
        <w:rPr>
          <w:rFonts w:ascii="Times New Roman" w:hAnsi="Times New Roman" w:eastAsia="Times New Roman" w:cs="Times New Roman"/>
          <w:b/>
          <w:sz w:val="24"/>
        </w:rPr>
        <w:t>Separate Trusts for Issue of Each Deceased Child.</w:t>
      </w:r>
      <w:r>
        <w:rPr>
          <w:rFonts w:ascii="Times New Roman" w:hAnsi="Times New Roman" w:eastAsia="Times New Roman" w:cs="Times New Roman"/>
          <w:sz w:val="24"/>
        </w:rPr>
        <w:t xml:space="preserve"> The trustee shall hold, administer, and distribute the assets of each separate trust for an issue of a deceased child of the settlor as follows:</w:t>
      </w:r>
    </w:p>
    <w:p>
      <w:pPr/>
      <w:r>
        <w:rPr>
          <w:rFonts w:ascii="Times New Roman" w:hAnsi="Times New Roman" w:eastAsia="Times New Roman" w:cs="Times New Roman"/>
          <w:sz w:val="24"/>
        </w:rPr>
        <w:t>Discretionary Payments of Income and Principal by Trustee. The trustee shall pay or distribute to or apply for the benefit of the beneficiary, until he or she reaches the age of 21 years, as much of the income of the trust, and as much of the principal of the trust, as the trustee, in the trustee's discretion, deems necessary for the beneficiary's health, education, support, and maintenance. All decisions of the trustee regarding payments under this subsection, if any, are within the trustee's discretion and shall be final and incontestable by anyone. The trustee shall accumulate and add to principal any net income not distributed.</w:t>
      </w:r>
    </w:p>
    <w:p>
      <w:pPr/>
      <w:r>
        <w:rPr>
          <w:rFonts w:ascii="Times New Roman" w:hAnsi="Times New Roman" w:eastAsia="Times New Roman" w:cs="Times New Roman"/>
          <w:sz w:val="24"/>
        </w:rPr>
        <w:t>Distribution of Balance of Trust Property. When the beneficiary reaches the age of 21 years, the trustee shall distribute to him or her outright the balance of the trust property.</w:t>
      </w:r>
    </w:p>
    <w:p>
      <w:pPr/>
      <w:r>
        <w:rPr>
          <w:rFonts w:ascii="Times New Roman" w:hAnsi="Times New Roman" w:eastAsia="Times New Roman" w:cs="Times New Roman"/>
          <w:sz w:val="24"/>
        </w:rPr>
        <w:t xml:space="preserve">Alternate Distribution. If the beneficiary dies before the trust property has been distributed as provided in this section, the assets of his or her separate trust shall be divided among his or her issue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xml:space="preserve">], or in equal shares, regardless of whether or not all such issue are members of the same generation]. The share of each issue shall be distributed outright to that issue. If the beneficiary dies without issue before the trust property has been distributed as provided in this section, the trustee shall distribute the entire undistributed balance of his or her separate share outright among the beneficiary's brothers and sisters and the issue of any of the beneficiary's brothers and sisters who are deceased, [in the manner provided in California Probate Code Section (specify either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in equal shares, regardless of whether or not all such issue are members of the same generation]; provided, however, that if any part of that balance would otherwise be distributed to a person for whose benefit a trust is being administered under this section, that part shall instead be added to that trust and shall thereafter be administered according to its terms. If there are no surviving persons who may take the share of the beneficiary under this section, any remaining trust property shall be distributed outright to the heirs of the settlor.</w:t>
      </w:r>
    </w:p>
    <w:p>
      <w:pPr/>
      <w:r>
        <w:rPr>
          <w:rFonts w:ascii="Times New Roman" w:hAnsi="Times New Roman" w:eastAsia="Times New Roman" w:cs="Times New Roman"/>
          <w:sz w:val="24"/>
        </w:rPr>
        <w:t>In making any [payments of income or distributions of principal or payments of income or distributions of principal] from any trust created by this instrument for [specify the standard of discretion as set forth in the provision authorizing the discretionary distribution, e.g., the health, education, support, and maintenance or care and comfort] of any beneficiary, the trustee shall take into consideration, to the extent the trustee deems advisable, any other income or resources available to that beneficiary that are known to the trustee and that are reasonably available for that purpose.</w:t>
      </w:r>
    </w:p>
    <w:p>
      <w:pPr/>
      <w:r>
        <w:rPr>
          <w:rFonts w:ascii="Times New Roman" w:hAnsi="Times New Roman" w:eastAsia="Times New Roman" w:cs="Times New Roman"/>
          <w:b/>
          <w:sz w:val="24"/>
        </w:rPr>
        <w:t>Undistributed Payments Pass to Next Successive Beneficiary.</w:t>
      </w:r>
      <w:r>
        <w:rPr>
          <w:rFonts w:ascii="Times New Roman" w:hAnsi="Times New Roman" w:eastAsia="Times New Roman" w:cs="Times New Roman"/>
          <w:sz w:val="24"/>
        </w:rPr>
        <w:t xml:space="preserve"> On the termination of the right of any beneficiary to receive payments from net income or principal under any trust created by this instrument, all payments that are accrued but undistributed by the trustee at the date of the termination shall be distributed to the beneficiary next entitled to the successive interest by the terms of this instrument.</w:t>
      </w:r>
    </w:p>
    <w:p>
      <w:pP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sz w:val="24"/>
        </w:rPr>
        <w:t xml:space="preserve"> Unless otherwise specifically provided in this instrument, the determination of all matters with respect to what is principal and income of any trust under this instrument and the apportionment and allocation of receipts, expenses, and other charges between </w:t>
      </w:r>
      <w:r>
        <w:rPr>
          <w:rFonts w:ascii="Times New Roman" w:hAnsi="Times New Roman" w:eastAsia="Times New Roman" w:cs="Times New Roman"/>
          <w:sz w:val="24"/>
        </w:rPr>
        <w:t>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sz w:val="24"/>
        </w:rPr>
        <w:t xml:space="preserve"> The provisions of this section apply to any trust under this instrument that is created upon the settlor's death and in which there is property that is or may become subject to the federal generation-skipping transfer tax:</w:t>
      </w:r>
    </w:p>
    <w:p>
      <w:pPr/>
      <w:r>
        <w:rPr>
          <w:rFonts w:ascii="Times New Roman" w:hAnsi="Times New Roman" w:eastAsia="Times New Roman" w:cs="Times New Roman"/>
          <w:sz w:val="24"/>
        </w:rPr>
        <w:t>Allocation of Exemption to Part of Trust. Upon written notification by the settlor's executor that the executor intends to allocate any part of the generation-skipping transfer tax exemption that is available to the settlor under Internal Revenue Code Section 2631(a) to some but not all of the property in any trust to which this section applies, the trustee [shall or may, in the trustee's discretion,] divide that trust into two separate trusts, to be designated as the Exempt Trust and the Non-Exempt Trust. [If the trustee has discretionary power to divide trusts: If the trustee elects to divide a trust in the manner provided in this section, the or, if division of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 intends that the executor then actually allocate the generation-skipping transfer tax exemption to the Exempt Trust and not to the Non-Exempt Trust so that the Exempt Trust shall have an inclusion ratio of zero for federal generation-skipping transfer tax purposes and the Non-Exempt Trust shall have an inclusion ratio of one for federal generation-skipping transfer tax purposes. The trustee shall not be liable for relying on the written instructions of the executor when acting in accordance with this subsection.</w:t>
      </w:r>
    </w:p>
    <w:p>
      <w:pPr/>
      <w:r>
        <w:rPr>
          <w:rFonts w:ascii="Times New Roman" w:hAnsi="Times New Roman" w:eastAsia="Times New Roman" w:cs="Times New Roman"/>
          <w:sz w:val="24"/>
        </w:rPr>
        <w:t xml:space="preserve">Method of Allocation. In allocating assets between the Exempt Trust and Non-Exempt Trust for purposes of this section, the trustee shall [for a pecuniary allocation: allocate the trust assets between the Exempt Trust and Non-Exempt Trust in cash or in kind, or partly in each, on a pro rata or non pro rata basis, and in undivided interests or not or, for a fractional allocation: allocate to each trust a fractional share of each and every substantial interest or right held by the trust being divided]. [If the preceding sentence provides for a pecuniary allocation, and the severance is a nonqualified severance, add: If the allocation is not made within 15 months from the date of the settlor's death, the trustee shall pay interest, at the legal rate, from the date of the settlor's death to the date of distribution. For purposes of allocation under this section, assets shall be valued at their values (to use date of distribution values: on the date or dates of distribution provided adequate interest has been paid, as set forth in Treasury Regulations or, to use valuation for estate tax purposes: as finally determined for federal estate tax purposes (for nonqualified severances with pecuniary allocation formula); provided that any assets allocated in kind shall be allocated between the Exempt Trust and </w:t>
      </w:r>
      <w:r>
        <w:rPr>
          <w:rFonts w:ascii="Times New Roman" w:hAnsi="Times New Roman" w:eastAsia="Times New Roman" w:cs="Times New Roman"/>
          <w:sz w:val="24"/>
        </w:rPr>
        <w:t>the Non-Exempt Trust in a manner that fairly reflects the net appreciation or depreciation in the value of the assets in the trust being divided, measured from the date of the settlor's death to the date of payment).]</w:t>
      </w:r>
    </w:p>
    <w:p>
      <w:pPr/>
      <w:r>
        <w:rPr>
          <w:rFonts w:ascii="Times New Roman" w:hAnsi="Times New Roman" w:eastAsia="Times New Roman" w:cs="Times New Roman"/>
          <w:sz w:val="24"/>
        </w:rPr>
        <w:t xml:space="preserve">Allocation or </w:t>
      </w:r>
      <w:r>
        <w:rPr>
          <w:rFonts w:ascii="Times New Roman" w:hAnsi="Times New Roman" w:eastAsia="Times New Roman" w:cs="Times New Roman"/>
          <w:sz w:val="24"/>
        </w:rPr>
        <w:t>Nonallocation</w:t>
      </w:r>
      <w:r>
        <w:rPr>
          <w:rFonts w:ascii="Times New Roman" w:hAnsi="Times New Roman" w:eastAsia="Times New Roman" w:cs="Times New Roman"/>
          <w:sz w:val="24"/>
        </w:rPr>
        <w:t xml:space="preserve"> of Exemption to Entire Trust. Regardless of whether or not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applies, if the amount of the settlor's generation-skipping transfer tax exemption actually allocated by the executor to a trust to which this section applies is equal to the value of the property of that trust so that the entire trust has an inclusion ratio of zero for federal generation-skipping transfer tax purposes, the entire trust shall be referred to as the Exempt Trust. On the other hand, if no part of the settlor's generation-skipping transfer tax exemption is actually allocated to the trust by the executor so that the entire trust has an inclusion ratio of one for federal generation-skipping transfer tax purposes (or if the settlor is not the transferor of that trust for generation-skipping transfer tax purposes), the entire trust shall be referred to as the Non-Exempt Trust.</w:t>
      </w:r>
    </w:p>
    <w:p>
      <w:pPr/>
      <w:r>
        <w:rPr>
          <w:rFonts w:ascii="Times New Roman" w:hAnsi="Times New Roman" w:eastAsia="Times New Roman" w:cs="Times New Roman"/>
          <w:sz w:val="24"/>
        </w:rPr>
        <w:t>Trust Distributions. The trustee may, but is not required to, administer the trusts under this instrument to which this section applies in such a manner that distributions made during the trust terms to "skip persons" (as defined in Internal Revenue Code Section 2613(a) or any equivalent successor section) are made from Exempt Trusts, and distributions made during the trust terms to "non-skip persons" (as defined in Internal Revenue Code Section 2613(b) or any equivalent successor section) are made from Non-Exempt Trusts.</w:t>
      </w:r>
    </w:p>
    <w:p>
      <w:pPr/>
      <w:r>
        <w:rPr>
          <w:rFonts w:ascii="Times New Roman" w:hAnsi="Times New Roman" w:eastAsia="Times New Roman" w:cs="Times New Roman"/>
          <w:sz w:val="24"/>
        </w:rPr>
        <w:t>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r>
        <w:rPr>
          <w:rFonts w:ascii="Times New Roman" w:hAnsi="Times New Roman" w:eastAsia="Times New Roman" w:cs="Times New Roman"/>
          <w:sz w:val="24"/>
        </w:rPr>
        <w:t>Amendment of Trust to Reflect Changes in Tax Law.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r>
        <w:rPr>
          <w:rFonts w:ascii="Times New Roman" w:hAnsi="Times New Roman" w:eastAsia="Times New Roman" w:cs="Times New Roman"/>
          <w:sz w:val="24"/>
        </w:rPr>
        <w:t>Trustee.</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r>
        <w:rPr>
          <w:rFonts w:ascii="Times New Roman" w:hAnsi="Times New Roman" w:eastAsia="Times New Roman" w:cs="Times New Roman"/>
          <w:sz w:val="24"/>
        </w:rPr>
        <w:t>First, [name and description, e.g. (for co-trustees): Mack C. Delgado, who resides at (address); Angela Delgado, who resides at (address), and Willis E. Jones, who resides at (address), or any one or more of them, as co-trustees];</w:t>
      </w:r>
    </w:p>
    <w:p>
      <w:pPr/>
      <w:r>
        <w:rPr>
          <w:rFonts w:ascii="Times New Roman" w:hAnsi="Times New Roman" w:eastAsia="Times New Roman" w:cs="Times New Roman"/>
          <w:sz w:val="24"/>
        </w:rPr>
        <w:t>Second, [name and description, e.g. (for an individual trustee): Courtney Jump, who resides at (address)];</w:t>
      </w:r>
    </w:p>
    <w:p>
      <w:pPr/>
      <w:r>
        <w:rPr>
          <w:rFonts w:ascii="Times New Roman" w:hAnsi="Times New Roman" w:eastAsia="Times New Roman" w:cs="Times New Roman"/>
          <w:sz w:val="24"/>
        </w:rPr>
        <w:t>Third, [name and description, e.g. (for a corporate trustee): San Diego Federal Bank and Trust Company, main office].</w:t>
      </w:r>
    </w:p>
    <w:p>
      <w:pPr/>
      <w:r>
        <w:rPr>
          <w:rFonts w:ascii="Times New Roman" w:hAnsi="Times New Roman" w:eastAsia="Times New Roman" w:cs="Times New Roman"/>
          <w:sz w:val="24"/>
        </w:rPr>
        <w:t>[Continue as necessary for each other individual or entity being designated as a successor trustee, and then add the following:]</w:t>
      </w:r>
    </w:p>
    <w:p>
      <w:pPr/>
      <w:r>
        <w:rPr>
          <w:rFonts w:ascii="Times New Roman" w:hAnsi="Times New Roman" w:eastAsia="Times New Roman" w:cs="Times New Roman"/>
          <w:sz w:val="24"/>
        </w:rPr>
        <w:t>If all those named above are unwilling or unable to serve as successor trustee, a new trustee or co-trustees shall be appointed by majority vote of the [adult] beneficiaries of the trust who are then entitled to receive income under the trust, or who would be entitled to receive a distribution of principal from the trust if the trust were then terminating, and who then have the legal capacity to give such a vote. [</w:t>
      </w:r>
      <w:r>
        <w:rPr>
          <w:rFonts w:ascii="Times New Roman" w:hAnsi="Times New Roman" w:eastAsia="Times New Roman" w:cs="Times New Roman"/>
          <w:b/>
          <w:sz w:val="24"/>
        </w:rPr>
        <w:t>OPTIONAL</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add if the right to vote is not limited to competent adult beneficiaries:</w:t>
      </w:r>
      <w:r>
        <w:rPr>
          <w:rFonts w:ascii="Times New Roman" w:hAnsi="Times New Roman" w:eastAsia="Times New Roman" w:cs="Times New Roman"/>
          <w:sz w:val="24"/>
        </w:rPr>
        <w:t xml:space="preserve"> If any beneficiary who otherwise would be entitled to vote on appointment of a trustee under this section is a minor or is under a legal incapacity, then the custodial parent(s), guardian, or conservator of that beneficiary may vote on behalf of the beneficiary.] If a majority of the beneficiaries are unable to agree on a new trustee or co-trustees, a new trustee or co-trustees may be appointed by the court. [To limit the class of permissible individual trustees, add appropriate limitation, e.g., Any individual trustee or co-trustee not specifically named in this section who is appointed under this section shall be appointed from among the issue of the settlor, unless no issue of the settlor is able and willing to serve.]</w:t>
      </w:r>
    </w:p>
    <w:p>
      <w:pPr/>
      <w:r>
        <w:rPr>
          <w:rFonts w:ascii="Times New Roman" w:hAnsi="Times New Roman" w:eastAsia="Times New Roman" w:cs="Times New Roman"/>
          <w:sz w:val="24"/>
        </w:rPr>
        <w:t>Replacement of Co-trustee.</w:t>
      </w:r>
      <w:r>
        <w:rPr>
          <w:rFonts w:ascii="Times New Roman" w:hAnsi="Times New Roman" w:eastAsia="Times New Roman" w:cs="Times New Roman"/>
          <w:sz w:val="24"/>
        </w:rPr>
        <w:t xml:space="preserve"> 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a new co-trustee may be appointed by the court. If no new co-trustee is appointed, the remaining co-trustee or co-trustees shall have full power to act as trustee or co-trustees and to continue the trust administration.</w:t>
      </w:r>
    </w:p>
    <w:p>
      <w:pPr/>
      <w:r>
        <w:rPr>
          <w:rFonts w:ascii="Times New Roman" w:hAnsi="Times New Roman" w:eastAsia="Times New Roman" w:cs="Times New Roman"/>
          <w:sz w:val="24"/>
        </w:rPr>
        <w:t>Specified Person Not to Serve as Trustee.</w:t>
      </w:r>
      <w:r>
        <w:rPr>
          <w:rFonts w:ascii="Times New Roman" w:hAnsi="Times New Roman" w:eastAsia="Times New Roman" w:cs="Times New Roman"/>
          <w:sz w:val="24"/>
        </w:rPr>
        <w:t xml:space="preserve"> Notwithstanding any other provision of this instrument, [name of the beneficiary of the special needs trust] shall not be appointed or serve as trustee or a co-trustee of any trust created by this instrument at any time.</w:t>
      </w:r>
    </w:p>
    <w:p>
      <w:pPr/>
      <w:r>
        <w:rPr>
          <w:rFonts w:ascii="Times New Roman" w:hAnsi="Times New Roman" w:eastAsia="Times New Roman" w:cs="Times New Roman"/>
          <w:sz w:val="24"/>
        </w:rPr>
        <w:t>Definition of "Trustee".</w:t>
      </w:r>
      <w:r>
        <w:rPr>
          <w:rFonts w:ascii="Times New Roman" w:hAnsi="Times New Roman" w:eastAsia="Times New Roman" w:cs="Times New Roman"/>
          <w:sz w:val="24"/>
        </w:rPr>
        <w:t xml:space="preserve"> Reference in this instrument to "the trustee" shall be deemed a reference to whoever is serving as trustee or co-trustees, and shall include alternate or successor trustees or co-trustees, unless the context requires otherwise.</w:t>
      </w:r>
    </w:p>
    <w:p>
      <w:pPr/>
      <w:r>
        <w:rPr>
          <w:rFonts w:ascii="Times New Roman" w:hAnsi="Times New Roman" w:eastAsia="Times New Roman" w:cs="Times New Roman"/>
          <w:sz w:val="24"/>
        </w:rPr>
        <w:t>Removal and Replacement of Trustee.</w:t>
      </w:r>
      <w:r>
        <w:rPr>
          <w:rFonts w:ascii="Times New Roman" w:hAnsi="Times New Roman" w:eastAsia="Times New Roman" w:cs="Times New Roman"/>
          <w:sz w:val="24"/>
        </w:rPr>
        <w:t xml:space="preserve"> The settlor shall have the power, at any time and for any reason, with or without cause, to remove any trustee acting under this instrument, and notwithstanding any other provision of this instrument, appoint another trustee to replace the removed trustee. Removal shall be effected </w:t>
      </w:r>
      <w:r>
        <w:rPr>
          <w:rFonts w:ascii="Times New Roman" w:hAnsi="Times New Roman" w:eastAsia="Times New Roman" w:cs="Times New Roman"/>
          <w:sz w:val="24"/>
        </w:rPr>
        <w:t>by giving a written notice of removal to the trustee to be removed and to the person or entity legally entitled to act as successor trustee. The removal shall become effective upon the delivery to the settlor of a written acceptance of the trust by the successor trustee, and the settlor shall promptly notify the trustee being removed of the receipt of that acceptance.</w:t>
      </w:r>
    </w:p>
    <w:p>
      <w:pPr/>
      <w:r>
        <w:rPr>
          <w:rFonts w:ascii="Times New Roman" w:hAnsi="Times New Roman" w:eastAsia="Times New Roman" w:cs="Times New Roman"/>
          <w:sz w:val="24"/>
        </w:rPr>
        <w:t>Removal and Replacement of Trustee.</w:t>
      </w:r>
      <w:r>
        <w:rPr>
          <w:rFonts w:ascii="Times New Roman" w:hAnsi="Times New Roman" w:eastAsia="Times New Roman" w:cs="Times New Roman"/>
          <w:sz w:val="24"/>
        </w:rPr>
        <w:t xml:space="preserve"> Any trustee serving under this instrument may be removed as trustee at any time by court order upon petition by any beneficiary, for any of the following grounds:</w:t>
      </w:r>
    </w:p>
    <w:p>
      <w:pPr/>
      <w:r>
        <w:rPr>
          <w:rFonts w:ascii="Times New Roman" w:hAnsi="Times New Roman" w:eastAsia="Times New Roman" w:cs="Times New Roman"/>
          <w:sz w:val="24"/>
        </w:rPr>
        <w:t>Commission of a breach of trust.</w:t>
      </w:r>
    </w:p>
    <w:p>
      <w:pPr/>
      <w:r>
        <w:rPr>
          <w:rFonts w:ascii="Times New Roman" w:hAnsi="Times New Roman" w:eastAsia="Times New Roman" w:cs="Times New Roman"/>
          <w:sz w:val="24"/>
        </w:rPr>
        <w:t>Insolvency or other unfitness to administer the trust.</w:t>
      </w:r>
    </w:p>
    <w:p>
      <w:pPr/>
      <w:r>
        <w:rPr>
          <w:rFonts w:ascii="Times New Roman" w:hAnsi="Times New Roman" w:eastAsia="Times New Roman" w:cs="Times New Roman"/>
          <w:sz w:val="24"/>
        </w:rPr>
        <w:t>Hostility or lack of cooperation among the co-trustees that impairs the administration of the trust.</w:t>
      </w:r>
    </w:p>
    <w:p>
      <w:pPr/>
      <w:r>
        <w:rPr>
          <w:rFonts w:ascii="Times New Roman" w:hAnsi="Times New Roman" w:eastAsia="Times New Roman" w:cs="Times New Roman"/>
          <w:sz w:val="24"/>
        </w:rPr>
        <w:t>Failure or refusal to act.</w:t>
      </w:r>
    </w:p>
    <w:p>
      <w:pPr/>
      <w:r>
        <w:rPr>
          <w:rFonts w:ascii="Times New Roman" w:hAnsi="Times New Roman" w:eastAsia="Times New Roman" w:cs="Times New Roman"/>
          <w:sz w:val="24"/>
        </w:rPr>
        <w:t>Other good cause, as determined by the court.</w:t>
      </w:r>
    </w:p>
    <w:p>
      <w:pPr/>
      <w:r>
        <w:rPr>
          <w:rFonts w:ascii="Times New Roman" w:hAnsi="Times New Roman" w:eastAsia="Times New Roman" w:cs="Times New Roman"/>
          <w:sz w:val="24"/>
        </w:rPr>
        <w:t>If a vacancy occurs in the office of trustee, whether by removal of a trustee or otherwise, the superior court shall appoint a new trustee to fill the vacancy. The court may, in its discretion, appoint the original number, or any lesser number of trustees. In selecting a trustee, the court shall give consideration to the wishes of the beneficiaries who are fourteen years of age or older.</w:t>
      </w:r>
    </w:p>
    <w:p>
      <w:pPr/>
      <w:r>
        <w:rPr>
          <w:rFonts w:ascii="Times New Roman" w:hAnsi="Times New Roman" w:eastAsia="Times New Roman" w:cs="Times New Roman"/>
          <w:sz w:val="24"/>
        </w:rPr>
        <w:t>Bond Waived for Settlor Serving as Trustee Only.</w:t>
      </w:r>
      <w:r>
        <w:rPr>
          <w:rFonts w:ascii="Times New Roman" w:hAnsi="Times New Roman" w:eastAsia="Times New Roman" w:cs="Times New Roman"/>
          <w:sz w:val="24"/>
        </w:rPr>
        <w:t xml:space="preserve"> No bond or undertaking shall be required of the settlor when [he or she] is serving as trustee. Bond shall be required of each other individual serving as a trustee of any trust under this instrument, in the same form and manner as is required of a personal representative of a decedent's estate. [This requirement may not be waived by the trust beneficiaries.]</w:t>
      </w:r>
    </w:p>
    <w:p>
      <w:pPr/>
      <w:r>
        <w:rPr>
          <w:rFonts w:ascii="Times New Roman" w:hAnsi="Times New Roman" w:eastAsia="Times New Roman" w:cs="Times New Roman"/>
          <w:sz w:val="24"/>
        </w:rPr>
        <w:t>Compensation of Corporate Trustee.</w:t>
      </w:r>
      <w:r>
        <w:rPr>
          <w:rFonts w:ascii="Times New Roman" w:hAnsi="Times New Roman" w:eastAsia="Times New Roman" w:cs="Times New Roman"/>
          <w:sz w:val="24"/>
        </w:rPr>
        <w:t xml:space="preserve"> Any corporate trustee serving under this trust instrument shall be entitled to reasonable compensation for its services in accordance with its standard schedule of trust fees, as existing from time to time.</w:t>
      </w:r>
    </w:p>
    <w:p>
      <w:pPr/>
      <w:r>
        <w:rPr>
          <w:rFonts w:ascii="Times New Roman" w:hAnsi="Times New Roman" w:eastAsia="Times New Roman" w:cs="Times New Roman"/>
          <w:sz w:val="24"/>
        </w:rPr>
        <w:t>Procedure for Resignation.</w:t>
      </w:r>
      <w:r>
        <w:rPr>
          <w:rFonts w:ascii="Times New Roman" w:hAnsi="Times New Roman" w:eastAsia="Times New Roman" w:cs="Times New Roman"/>
          <w:sz w:val="24"/>
        </w:rPr>
        <w:t xml:space="preserve"> Any trustee may resign at any time, without giving a reason for the resignation, by giving written notice, at least [amount of time] before the time the resignation is to take effect, to the settlor, if living, to any other trustee then acting, to any persons authorized to designate a successor trustee, to all living trust beneficiaries known to the trustee (or, in the case of a minor beneficiary, to the parent or guardian of that beneficiary), and to the successor trustee. A resignation shall be effective upon written acceptance of the trust by the successor trustee.</w:t>
      </w:r>
    </w:p>
    <w:p>
      <w:pPr/>
      <w:r>
        <w:rPr>
          <w:rFonts w:ascii="Times New Roman" w:hAnsi="Times New Roman" w:eastAsia="Times New Roman" w:cs="Times New Roman"/>
          <w:sz w:val="24"/>
        </w:rPr>
        <w:t>General Powers of Trustee.</w:t>
      </w:r>
      <w:r>
        <w:rPr>
          <w:rFonts w:ascii="Times New Roman" w:hAnsi="Times New Roman" w:eastAsia="Times New Roman" w:cs="Times New Roman"/>
          <w:sz w:val="24"/>
        </w:rPr>
        <w:t xml:space="preserve"> 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r>
        <w:rPr>
          <w:rFonts w:ascii="Times New Roman" w:hAnsi="Times New Roman" w:eastAsia="Times New Roman" w:cs="Times New Roman"/>
          <w:sz w:val="24"/>
        </w:rPr>
        <w:t>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r>
        <w:rPr>
          <w:rFonts w:ascii="Times New Roman" w:hAnsi="Times New Roman" w:eastAsia="Times New Roman" w:cs="Times New Roman"/>
          <w:sz w:val="24"/>
        </w:rPr>
        <w:t>Invest and manage the trust assets as a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a whole and as a part of an overall investment strategy having risk and return objectives reasonably suited to the trust.</w:t>
      </w:r>
    </w:p>
    <w:p>
      <w:pPr/>
      <w:r>
        <w:rPr>
          <w:rFonts w:ascii="Times New Roman" w:hAnsi="Times New Roman" w:eastAsia="Times New Roman" w:cs="Times New Roman"/>
          <w:sz w:val="24"/>
        </w:rPr>
        <w:t>Retain property only so long as that property is income-producing. If any income-producing property ceases to produce income, the trustee shall, within a reasonable amount of time, replace the unproductive property with income-producing property.</w:t>
      </w:r>
    </w:p>
    <w:p>
      <w:pPr/>
      <w:r>
        <w:rPr>
          <w:rFonts w:ascii="Times New Roman" w:hAnsi="Times New Roman" w:eastAsia="Times New Roman" w:cs="Times New Roman"/>
          <w:sz w:val="24"/>
        </w:rPr>
        <w:t>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r>
        <w:rPr>
          <w:rFonts w:ascii="Times New Roman" w:hAnsi="Times New Roman" w:eastAsia="Times New Roman" w:cs="Times New Roman"/>
          <w:sz w:val="24"/>
        </w:rPr>
        <w:t>Acquire and maintain as a trust asset a life insurance policy on the life of any person, including the trustee, issued by any company and in any amount that the trustee may deem advisable, and to exercise all rights of ownership granted in that policy.</w:t>
      </w:r>
    </w:p>
    <w:p>
      <w:pPr/>
      <w:r>
        <w:rPr>
          <w:rFonts w:ascii="Times New Roman" w:hAnsi="Times New Roman" w:eastAsia="Times New Roman" w:cs="Times New Roman"/>
          <w:sz w:val="24"/>
        </w:rPr>
        <w:t>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r>
        <w:rPr>
          <w:rFonts w:ascii="Times New Roman" w:hAnsi="Times New Roman" w:eastAsia="Times New Roman" w:cs="Times New Roman"/>
          <w:sz w:val="24"/>
        </w:rPr>
        <w:t>Engage in any transactions with the personal representative of the estate of the settlor that are in the best interest of any trusts created in this instrument.</w:t>
      </w:r>
    </w:p>
    <w:p>
      <w:pPr/>
      <w:r>
        <w:rPr>
          <w:rFonts w:ascii="Times New Roman" w:hAnsi="Times New Roman" w:eastAsia="Times New Roman" w:cs="Times New Roman"/>
          <w:sz w:val="24"/>
        </w:rPr>
        <w:t>Manage, control, improve, and maintain all real and personal trust property.</w:t>
      </w:r>
    </w:p>
    <w:p>
      <w:pPr/>
      <w:r>
        <w:rPr>
          <w:rFonts w:ascii="Times New Roman" w:hAnsi="Times New Roman" w:eastAsia="Times New Roman" w:cs="Times New Roman"/>
          <w:sz w:val="24"/>
        </w:rPr>
        <w:t>Subdivide or develop land; make or obtain the vacation of plats and adjust boundaries, or adjust differences in valuation on exchange or partition by giving or receiving consideration; and dedicate land or easements to public use with or without consideration.</w:t>
      </w:r>
    </w:p>
    <w:p>
      <w:pPr/>
      <w:r>
        <w:rPr>
          <w:rFonts w:ascii="Times New Roman" w:hAnsi="Times New Roman" w:eastAsia="Times New Roman" w:cs="Times New Roman"/>
          <w:sz w:val="24"/>
        </w:rPr>
        <w:t>Make ordinary or extraordinary repairs or alterations in buildings or other trust property, demolish any improvements, raze existing party walls or buildings, and erect new party walls or buildings, as the trustee deems advisable.</w:t>
      </w:r>
    </w:p>
    <w:p>
      <w:pPr/>
      <w:r>
        <w:rPr>
          <w:rFonts w:ascii="Times New Roman" w:hAnsi="Times New Roman" w:eastAsia="Times New Roman" w:cs="Times New Roman"/>
          <w:sz w:val="24"/>
        </w:rPr>
        <w:t xml:space="preserve">Enter into oil, gas, and other mineral leases, on terms deemed advisable by the trustee; enter into any pooling, unitization, </w:t>
      </w:r>
      <w:r>
        <w:rPr>
          <w:rFonts w:ascii="Times New Roman" w:hAnsi="Times New Roman" w:eastAsia="Times New Roman" w:cs="Times New Roman"/>
          <w:sz w:val="24"/>
        </w:rPr>
        <w:t>repressurization</w:t>
      </w:r>
      <w:r>
        <w:rPr>
          <w:rFonts w:ascii="Times New Roman" w:hAnsi="Times New Roman" w:eastAsia="Times New Roman" w:cs="Times New Roman"/>
          <w:sz w:val="24"/>
        </w:rPr>
        <w:t>,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a term within or extending beyond the term of the trust.</w:t>
      </w:r>
    </w:p>
    <w:p>
      <w:pPr/>
      <w:r>
        <w:rPr>
          <w:rFonts w:ascii="Times New Roman" w:hAnsi="Times New Roman" w:eastAsia="Times New Roman" w:cs="Times New Roman"/>
          <w:sz w:val="24"/>
        </w:rPr>
        <w:t>In the trustee's discretion, abandon any [unproductive or wasted] trust asset or interest therein.</w:t>
      </w:r>
    </w:p>
    <w:p>
      <w:pPr/>
      <w:r>
        <w:rPr>
          <w:rFonts w:ascii="Times New Roman" w:hAnsi="Times New Roman" w:eastAsia="Times New Roman" w:cs="Times New Roman"/>
          <w:sz w:val="24"/>
        </w:rPr>
        <w:t xml:space="preserve">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p>
    <w:p>
      <w:pPr/>
      <w:r>
        <w:rPr>
          <w:rFonts w:ascii="Times New Roman" w:hAnsi="Times New Roman" w:eastAsia="Times New Roman" w:cs="Times New Roman"/>
          <w:sz w:val="24"/>
        </w:rPr>
        <w:t>With respect to securities held in trust, exercise all the rights, powers, and privileges of an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r>
        <w:rPr>
          <w:rFonts w:ascii="Times New Roman" w:hAnsi="Times New Roman" w:eastAsia="Times New Roman" w:cs="Times New Roman"/>
          <w:sz w:val="24"/>
        </w:rPr>
        <w:t>Hold securities or other trust property in the trustee's own name or in the name of a nominee, without disclosure of the trust, or in unregistered form, so that title may pass by delivery.</w:t>
      </w:r>
    </w:p>
    <w:p>
      <w:pPr/>
      <w:r>
        <w:rPr>
          <w:rFonts w:ascii="Times New Roman" w:hAnsi="Times New Roman" w:eastAsia="Times New Roman" w:cs="Times New Roman"/>
          <w:sz w:val="24"/>
        </w:rPr>
        <w:t>Deposit securities in a securities depository that is either licensed or exempt from licensing.</w:t>
      </w:r>
    </w:p>
    <w:p>
      <w:pPr/>
      <w:r>
        <w:rPr>
          <w:rFonts w:ascii="Times New Roman" w:hAnsi="Times New Roman" w:eastAsia="Times New Roman" w:cs="Times New Roman"/>
          <w:sz w:val="24"/>
        </w:rPr>
        <w:t>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r>
        <w:rPr>
          <w:rFonts w:ascii="Times New Roman" w:hAnsi="Times New Roman" w:eastAsia="Times New Roman" w:cs="Times New Roman"/>
          <w:sz w:val="24"/>
        </w:rPr>
        <w:t xml:space="preserve">Procure and carry, at the expense of the trust, insurance in such forms and in such amounts as the trustee deems advisable to protect the trust property </w:t>
      </w:r>
      <w:r>
        <w:rPr>
          <w:rFonts w:ascii="Times New Roman" w:hAnsi="Times New Roman" w:eastAsia="Times New Roman" w:cs="Times New Roman"/>
          <w:sz w:val="24"/>
        </w:rPr>
        <w:t>against damage or loss, and to protect the trustee against liability with respect to third persons.</w:t>
      </w:r>
    </w:p>
    <w:p>
      <w:pPr/>
      <w:r>
        <w:rPr>
          <w:rFonts w:ascii="Times New Roman" w:hAnsi="Times New Roman" w:eastAsia="Times New Roman" w:cs="Times New Roman"/>
          <w:sz w:val="24"/>
        </w:rPr>
        <w:t>Enforce any obligation owing to the trust, including any obligation secured by a deed of trust, mortgage, or pledge held as trust property, and purchase any property subject to a security instrument held as trust property at any sale under that instrument.</w:t>
      </w:r>
    </w:p>
    <w:p>
      <w:pPr/>
      <w:r>
        <w:rPr>
          <w:rFonts w:ascii="Times New Roman" w:hAnsi="Times New Roman" w:eastAsia="Times New Roman" w:cs="Times New Roman"/>
          <w:sz w:val="24"/>
        </w:rPr>
        <w:t>Extend the time for payment of any note or other obligation held as an asset of, and owing to, the trust, including accrued or future interest, and extend the time for repayment beyond the term of the trust.</w:t>
      </w:r>
    </w:p>
    <w:p>
      <w:pPr/>
      <w:r>
        <w:rPr>
          <w:rFonts w:ascii="Times New Roman" w:hAnsi="Times New Roman" w:eastAsia="Times New Roman" w:cs="Times New Roman"/>
          <w:sz w:val="24"/>
        </w:rPr>
        <w:t>Pay or contest any claim against the trust; release or prosecute any claim in favor of the trust; or, in lieu of payment, contest, release, or prosecution, adjust, compromise, or settle any such claim, in whole or in part, and with or without consideration.</w:t>
      </w:r>
    </w:p>
    <w:p>
      <w:pPr/>
      <w:r>
        <w:rPr>
          <w:rFonts w:ascii="Times New Roman" w:hAnsi="Times New Roman" w:eastAsia="Times New Roman" w:cs="Times New Roman"/>
          <w:sz w:val="24"/>
        </w:rPr>
        <w:t>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r>
        <w:rPr>
          <w:rFonts w:ascii="Times New Roman" w:hAnsi="Times New Roman" w:eastAsia="Times New Roman" w:cs="Times New Roman"/>
          <w:sz w:val="24"/>
        </w:rPr>
        <w:t xml:space="preserve">Take any action with respect to any Digital Assets owned by the trust as the trustee shall deem appropriate, including, but not limited to, accessing, handling, distributing, disposing of, or otherwise exercising control over or exercising any right (including the right to change a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a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w:t>
      </w:r>
      <w:r>
        <w:rPr>
          <w:rFonts w:ascii="Times New Roman" w:hAnsi="Times New Roman" w:eastAsia="Times New Roman" w:cs="Times New Roman"/>
          <w:sz w:val="24"/>
        </w:rPr>
        <w:t>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r>
        <w:rPr>
          <w:rFonts w:ascii="Times New Roman" w:hAnsi="Times New Roman" w:eastAsia="Times New Roman" w:cs="Times New Roman"/>
          <w:sz w:val="24"/>
        </w:rPr>
        <w:t>Trustee's Discretion to Allow Income Beneficiaries to Occupy Real Property.</w:t>
      </w:r>
      <w:r>
        <w:rPr>
          <w:rFonts w:ascii="Times New Roman" w:hAnsi="Times New Roman" w:eastAsia="Times New Roman" w:cs="Times New Roman"/>
          <w:sz w:val="24"/>
        </w:rPr>
        <w:t xml:space="preserve"> The trustee may permit any current income beneficiary of this trust to occupy any real property that forms a part of the trust. The terms of the occupancy shall be determined by the trustee, in the trustee's discretion and may include, but are not limited to, rent-free occupancy or occupancy in consideration of full or partial payment of mortgage or trust deed payments, taxes, assessments, insurance, maintenance, and ordinary repairs.</w:t>
      </w:r>
    </w:p>
    <w:p>
      <w:pPr/>
      <w:r>
        <w:rPr>
          <w:rFonts w:ascii="Times New Roman" w:hAnsi="Times New Roman" w:eastAsia="Times New Roman" w:cs="Times New Roman"/>
          <w:sz w:val="24"/>
        </w:rPr>
        <w:t>Early Termination of Trusts.</w:t>
      </w:r>
      <w:r>
        <w:rPr>
          <w:rFonts w:ascii="Times New Roman" w:hAnsi="Times New Roman" w:eastAsia="Times New Roman" w:cs="Times New Roman"/>
          <w:sz w:val="24"/>
        </w:rPr>
        <w:t xml:space="preserve"> The trustee shall have the power, in the trustee's discretion, to terminate any trust created under this trust instrument whenever the fair market value of the trust falls below [specify amount]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r>
        <w:rPr>
          <w:rFonts w:ascii="Times New Roman" w:hAnsi="Times New Roman" w:eastAsia="Times New Roman" w:cs="Times New Roman"/>
          <w:sz w:val="24"/>
        </w:rPr>
        <w:t>Division or Distribution in Cash or in Kind.</w:t>
      </w:r>
      <w:r>
        <w:rPr>
          <w:rFonts w:ascii="Times New Roman" w:hAnsi="Times New Roman" w:eastAsia="Times New Roman" w:cs="Times New Roman"/>
          <w:sz w:val="24"/>
        </w:rPr>
        <w:t xml:space="preserve"> In order to satisfy a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a pecuniary gift under this trust instrument shall be valued at its fair market value at the time of distribution. This section shall apply only to the extent that it does not conflict with the provisions of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specifying allocation of assets involving generation-skipping trusts.</w:t>
      </w:r>
    </w:p>
    <w:p>
      <w:pPr/>
      <w:r>
        <w:rPr>
          <w:rFonts w:ascii="Times New Roman" w:hAnsi="Times New Roman" w:eastAsia="Times New Roman" w:cs="Times New Roman"/>
          <w:sz w:val="24"/>
        </w:rPr>
        <w:t>Payments to Legally Incapacitated Persons.</w:t>
      </w:r>
      <w:r>
        <w:rPr>
          <w:rFonts w:ascii="Times New Roman" w:hAnsi="Times New Roman" w:eastAsia="Times New Roman" w:cs="Times New Roman"/>
          <w:sz w:val="24"/>
        </w:rPr>
        <w:t xml:space="preserve"> If at any time any trust beneficiary is a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to the beneficiary's custodian under the California Uniform Transfers to Minors Act until the beneficiary reaches the age of twenty-five (25) years;] to one or more suitable persons as the trustee deems proper, such as a relative of or a person residing with the beneficiary, to be used for the beneficiary's benefit; to any other person, firm, </w:t>
      </w:r>
      <w:r>
        <w:rPr>
          <w:rFonts w:ascii="Times New Roman" w:hAnsi="Times New Roman" w:eastAsia="Times New Roman" w:cs="Times New Roman"/>
          <w:sz w:val="24"/>
        </w:rPr>
        <w:t>or agency for services rendered or to be rendered for the beneficiary's assistance or benefit; or to accounts in the beneficiary's name with financial institutions. If there is no custodian then serving or nominated to serve by the settlor for a beneficiary, the personal representative or trustee, as the case may be, shall designate the custodian. The receipt of payments by any of the foregoing shall constitute a sufficient acquittance of the trustee for all purposes.</w:t>
      </w:r>
    </w:p>
    <w:p>
      <w:pPr/>
      <w:r>
        <w:rPr>
          <w:rFonts w:ascii="Times New Roman" w:hAnsi="Times New Roman" w:eastAsia="Times New Roman" w:cs="Times New Roman"/>
          <w:sz w:val="24"/>
        </w:rPr>
        <w:t>Grant of Specific Powers Not to Limit Exercise of General Powers.</w:t>
      </w:r>
      <w:r>
        <w:rPr>
          <w:rFonts w:ascii="Times New Roman" w:hAnsi="Times New Roman" w:eastAsia="Times New Roman" w:cs="Times New Roman"/>
          <w:sz w:val="24"/>
        </w:rPr>
        <w:t xml:space="preserve"> 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r>
        <w:rPr>
          <w:rFonts w:ascii="Times New Roman" w:hAnsi="Times New Roman" w:eastAsia="Times New Roman" w:cs="Times New Roman"/>
          <w:sz w:val="24"/>
        </w:rPr>
        <w:t>Power to Disclaim or Release Powers.</w:t>
      </w:r>
      <w:r>
        <w:rPr>
          <w:rFonts w:ascii="Times New Roman" w:hAnsi="Times New Roman" w:eastAsia="Times New Roman" w:cs="Times New Roman"/>
          <w:sz w:val="24"/>
        </w:rPr>
        <w:t xml:space="preserve"> 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a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a power is disclaimed, the power shall be available to and exercisable by the successor trustee.</w:t>
      </w:r>
    </w:p>
    <w:p>
      <w:pPr/>
      <w:r>
        <w:rPr>
          <w:rFonts w:ascii="Times New Roman" w:hAnsi="Times New Roman" w:eastAsia="Times New Roman" w:cs="Times New Roman"/>
          <w:sz w:val="24"/>
        </w:rPr>
        <w:t>Written Notice to Trustee.</w:t>
      </w:r>
      <w:r>
        <w:rPr>
          <w:rFonts w:ascii="Times New Roman" w:hAnsi="Times New Roman" w:eastAsia="Times New Roman" w:cs="Times New Roman"/>
          <w:sz w:val="24"/>
        </w:rPr>
        <w:t xml:space="preserve"> Until the trustee receives written notice of any death or other event upon which the right to payments from any trust may depend, the trustee shall incur no liability for disbursements made in good faith to persons whose interests may hav</w:t>
      </w:r>
      <w:r>
        <w:rPr>
          <w:rFonts w:ascii="Times New Roman" w:hAnsi="Times New Roman" w:eastAsia="Times New Roman" w:cs="Times New Roman"/>
          <w:sz w:val="24"/>
        </w:rPr>
        <w:t>e been affected by that event.</w:t>
      </w:r>
    </w:p>
    <w:p>
      <w:pPr/>
      <w:r>
        <w:rPr>
          <w:rFonts w:ascii="Times New Roman" w:hAnsi="Times New Roman" w:eastAsia="Times New Roman" w:cs="Times New Roman"/>
          <w:sz w:val="24"/>
        </w:rPr>
        <w:t>Duty to Account.</w:t>
      </w:r>
      <w:r>
        <w:rPr>
          <w:rFonts w:ascii="Times New Roman" w:hAnsi="Times New Roman" w:eastAsia="Times New Roman" w:cs="Times New Roman"/>
          <w:sz w:val="24"/>
        </w:rPr>
        <w:t xml:space="preserve"> The trustee shall render accounts at least annually, at the termination of a trust, and upon a change of trustees, to the persons and in the manner required by law.</w:t>
      </w:r>
    </w:p>
    <w:p>
      <w:pPr/>
      <w:r>
        <w:rPr>
          <w:rFonts w:ascii="Times New Roman" w:hAnsi="Times New Roman" w:eastAsia="Times New Roman" w:cs="Times New Roman"/>
          <w:sz w:val="24"/>
        </w:rPr>
        <w:t>Time Period for Objecting to Account.</w:t>
      </w:r>
      <w:r>
        <w:rPr>
          <w:rFonts w:ascii="Times New Roman" w:hAnsi="Times New Roman" w:eastAsia="Times New Roman" w:cs="Times New Roman"/>
          <w:sz w:val="24"/>
        </w:rPr>
        <w:t xml:space="preserve"> Upon receipt of an account from the trustee, a beneficiary has 180 days to make any objection to such account or to make any claim against the trustee for matters adequately disclosed in such account. The existence of this time period for objecting to an account shall be stated in the accounts rendered by the trustee in a separate paragraph on the face page of the account in not less than 12-point boldface type as follows:</w:t>
      </w:r>
    </w:p>
    <w:p>
      <w:pPr/>
      <w:r>
        <w:rPr>
          <w:rFonts w:ascii="Times New Roman" w:hAnsi="Times New Roman" w:eastAsia="Times New Roman" w:cs="Times New Roman"/>
          <w:b/>
          <w:sz w:val="24"/>
        </w:rPr>
        <w:t>NOTICE TO BENEFICIARIES</w:t>
      </w:r>
    </w:p>
    <w:p>
      <w:pPr/>
      <w:r>
        <w:rPr>
          <w:rFonts w:ascii="Times New Roman" w:hAnsi="Times New Roman" w:eastAsia="Times New Roman" w:cs="Times New Roman"/>
          <w:sz w:val="24"/>
        </w:rPr>
        <w:t xml:space="preserve">YOU HAVE ONE HUNDRED EIGHTY (180) DAYS FROM YOUR RECEIPT OF THIS ACCOUNT OR REPORT TO MAKE AN OBJECTION OR OBJECTIONS TO ANY ITEM SET FORTH IN THIS ACCOUNT OR REPORT. ANY OBJECTION YOU MAKE MUST BE IN WRITING; IT MUST BE DELIVERED TO THE TRUSTEE WITHIN THE PERIOD STATED ABOVE; </w:t>
      </w:r>
      <w:r>
        <w:rPr>
          <w:rFonts w:ascii="Times New Roman" w:hAnsi="Times New Roman" w:eastAsia="Times New Roman" w:cs="Times New Roman"/>
          <w:sz w:val="24"/>
        </w:rPr>
        <w:t>AND IT MUST STATE YOUR OBJECTION. YOUR FAILURE TO DELIVER A WRITTEN OBJECTION TO THE TRUSTEE WITHIN THE PERIOD STATED ABOVE WILL PERMANENTLY PREVENT YOU FROM LATER ASSERTING THIS OBJECTION AGAINST THE TRUSTEE. IF YOU DO MAKE AN OBJECTION TO THE TRUSTEE, THE THREE YEAR PERIOD PROVIDED IN CALIFORNIA PROBATE CODE SECTION 16460 FOR COMMENCEMENT OF LITIGATION WILL APPLY TO CLAIMS BASED ON YOUR OBJECTION.</w:t>
      </w:r>
    </w:p>
    <w:p>
      <w:pPr/>
      <w:r>
        <w:rPr>
          <w:rFonts w:ascii="Times New Roman" w:hAnsi="Times New Roman" w:eastAsia="Times New Roman" w:cs="Times New Roman"/>
          <w:sz w:val="24"/>
        </w:rPr>
        <w:t>Concluding Provisions.</w:t>
      </w:r>
    </w:p>
    <w:p>
      <w:pPr/>
      <w:r>
        <w:rPr>
          <w:rFonts w:ascii="Times New Roman" w:hAnsi="Times New Roman" w:eastAsia="Times New Roman" w:cs="Times New Roman"/>
          <w:sz w:val="24"/>
        </w:rPr>
        <w:t>Perpetuities Savings Clause.</w:t>
      </w:r>
      <w:r>
        <w:rPr>
          <w:rFonts w:ascii="Times New Roman" w:hAnsi="Times New Roman" w:eastAsia="Times New Roman" w:cs="Times New Roman"/>
          <w:sz w:val="24"/>
        </w:rPr>
        <w:t xml:space="preserve"> 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who are alive at the creation of the trust. For purposes of this perpetuities savings clause, a trust shall be deemed to have been created on the date the trust becomes irrevocable or the date of the death of the settlor, whichever occurs first. If a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a manner that, in the trustee's opinion, will give effect to the intent of the settlor in creating the trust, the trustee's decision to be final and incontestable by anyone or as a class, in the manner provided in California Probate Code Section (specify 240 or 246 or 247), as defined in Section [specify the paragraph number of this document assigned to the appropriate dispositive scheme among issue, e.g., </w:t>
      </w:r>
      <w:r>
        <w:rPr>
          <w:rFonts w:ascii="Times New Roman" w:hAnsi="Times New Roman" w:eastAsia="Times New Roman" w:cs="Times New Roman"/>
          <w:sz w:val="24"/>
        </w:rPr>
        <w:t>7.17</w:t>
      </w:r>
      <w:r>
        <w:rPr>
          <w:rFonts w:ascii="Times New Roman" w:hAnsi="Times New Roman" w:eastAsia="Times New Roman" w:cs="Times New Roman"/>
          <w:sz w:val="24"/>
        </w:rPr>
        <w:t>], or in equal shares, regardless of whether all of such persons are members of the same generation].</w:t>
      </w:r>
    </w:p>
    <w:p>
      <w:pPr/>
      <w:r>
        <w:rPr>
          <w:rFonts w:ascii="Times New Roman" w:hAnsi="Times New Roman" w:eastAsia="Times New Roman" w:cs="Times New Roman"/>
          <w:sz w:val="24"/>
        </w:rPr>
        <w:t>Simultaneous Death.</w:t>
      </w:r>
      <w:r>
        <w:rPr>
          <w:rFonts w:ascii="Times New Roman" w:hAnsi="Times New Roman" w:eastAsia="Times New Roman" w:cs="Times New Roman"/>
          <w:sz w:val="24"/>
        </w:rPr>
        <w:t xml:space="preserve"> If any beneficiary under this instrument and the settlor die under circumstances in which the order of their deaths cannot be established by clear and convincing evidence, the settlor shall be deemed to have survived the beneficiary, and this instrument shall be construed accordingly.</w:t>
      </w:r>
    </w:p>
    <w:p>
      <w:pPr/>
      <w:r>
        <w:rPr>
          <w:rFonts w:ascii="Times New Roman" w:hAnsi="Times New Roman" w:eastAsia="Times New Roman" w:cs="Times New Roman"/>
          <w:sz w:val="24"/>
        </w:rPr>
        <w:t>No-Contest Clause.</w:t>
      </w:r>
      <w:r>
        <w:rPr>
          <w:rFonts w:ascii="Times New Roman" w:hAnsi="Times New Roman" w:eastAsia="Times New Roman" w:cs="Times New Roman"/>
          <w:sz w:val="24"/>
        </w:rPr>
        <w:t xml:space="preserve"> 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or the validity of any contract, agreement (including any trust agreement), declaration of trust, beneficiary designation, or other document executed by the settlor, or executed by another for the benefit of the settlor that is in existence on the date that this instrument is executed and further described as (provide an express identification of such items, either individually or as a class),] on any of the grounds listed below, then the right of that person to take any interest given to him or her by this instrument shall be void, and any gift or other interest in the trust </w:t>
      </w:r>
      <w:r>
        <w:rPr>
          <w:rFonts w:ascii="Times New Roman" w:hAnsi="Times New Roman" w:eastAsia="Times New Roman" w:cs="Times New Roman"/>
          <w:sz w:val="24"/>
        </w:rPr>
        <w:t>property to which the beneficiary would otherwise have been entitled shall pass as if he or she had predeceased the settlor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without issue].</w:t>
      </w:r>
    </w:p>
    <w:p>
      <w:pPr/>
      <w:r>
        <w:rPr>
          <w:rFonts w:ascii="Times New Roman" w:hAnsi="Times New Roman" w:eastAsia="Times New Roman" w:cs="Times New Roman"/>
          <w:sz w:val="24"/>
        </w:rPr>
        <w:t>Forgery;</w:t>
      </w:r>
    </w:p>
    <w:p>
      <w:pPr/>
      <w:r>
        <w:rPr>
          <w:rFonts w:ascii="Times New Roman" w:hAnsi="Times New Roman" w:eastAsia="Times New Roman" w:cs="Times New Roman"/>
          <w:sz w:val="24"/>
        </w:rPr>
        <w:t>Lack of due execution;</w:t>
      </w:r>
    </w:p>
    <w:p>
      <w:pPr/>
      <w:r>
        <w:rPr>
          <w:rFonts w:ascii="Times New Roman" w:hAnsi="Times New Roman" w:eastAsia="Times New Roman" w:cs="Times New Roman"/>
          <w:sz w:val="24"/>
        </w:rPr>
        <w:t>Lack of capacity;</w:t>
      </w:r>
    </w:p>
    <w:p>
      <w:pPr/>
      <w:r>
        <w:rPr>
          <w:rFonts w:ascii="Times New Roman" w:hAnsi="Times New Roman" w:eastAsia="Times New Roman" w:cs="Times New Roman"/>
          <w:sz w:val="24"/>
        </w:rPr>
        <w:t>Menace, dures</w:t>
      </w:r>
      <w:r>
        <w:rPr>
          <w:rFonts w:ascii="Times New Roman" w:hAnsi="Times New Roman" w:eastAsia="Times New Roman" w:cs="Times New Roman"/>
          <w:sz w:val="24"/>
        </w:rPr>
        <w:t>s, fraud, or undue influence;</w:t>
      </w:r>
    </w:p>
    <w:p>
      <w:pPr/>
      <w:r>
        <w:rPr>
          <w:rFonts w:ascii="Times New Roman" w:hAnsi="Times New Roman" w:eastAsia="Times New Roman" w:cs="Times New Roman"/>
          <w:sz w:val="24"/>
        </w:rPr>
        <w:t>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or other applicable instrument, document, or contract] or applicable law;</w:t>
      </w:r>
    </w:p>
    <w:p>
      <w:pPr/>
      <w:r>
        <w:rPr>
          <w:rFonts w:ascii="Times New Roman" w:hAnsi="Times New Roman" w:eastAsia="Times New Roman" w:cs="Times New Roman"/>
          <w:sz w:val="24"/>
        </w:rPr>
        <w:t>Disqualification of a beneficiary who is described in California Probate Code Section 6112, California Probate Code Section 21380, or applicable successor statutes.</w:t>
      </w:r>
    </w:p>
    <w:p>
      <w:pPr/>
      <w:r>
        <w:rPr>
          <w:rFonts w:ascii="Times New Roman" w:hAnsi="Times New Roman" w:eastAsia="Times New Roman" w:cs="Times New Roman"/>
          <w:sz w:val="24"/>
        </w:rPr>
        <w:t>Definition of Death Taxes.</w:t>
      </w:r>
      <w:r>
        <w:rPr>
          <w:rFonts w:ascii="Times New Roman" w:hAnsi="Times New Roman" w:eastAsia="Times New Roman" w:cs="Times New Roman"/>
          <w:sz w:val="24"/>
        </w:rPr>
        <w:t xml:space="preserve"> The term "death taxes," as used in this instrument, shall mean all inheritance, estate, succession, and other similar taxes that are payable by any person on account of that person's interest in the decedent's estate of by reason of the decedent's death, including penalties and interest, but excluding the following:</w:t>
      </w:r>
    </w:p>
    <w:p>
      <w:pPr/>
      <w:r>
        <w:rPr>
          <w:rFonts w:ascii="Times New Roman" w:hAnsi="Times New Roman" w:eastAsia="Times New Roman" w:cs="Times New Roman"/>
          <w:sz w:val="24"/>
        </w:rPr>
        <w:t>Any additional tax that may be assessed under Internal Revenue Code Section 2032A.</w:t>
      </w:r>
    </w:p>
    <w:p>
      <w:pPr/>
      <w:r>
        <w:rPr>
          <w:rFonts w:ascii="Times New Roman" w:hAnsi="Times New Roman" w:eastAsia="Times New Roman" w:cs="Times New Roman"/>
          <w:sz w:val="24"/>
        </w:rPr>
        <w:t>Any federal or state tax imposed on a generation-skipping transfer, as that term is defined in the federal tax laws, unless that generation-skipping transfer tax is payable directly out of the assets of a trust created by this instrument.</w:t>
      </w:r>
    </w:p>
    <w:p>
      <w:pPr/>
      <w:r>
        <w:rPr>
          <w:rFonts w:ascii="Times New Roman" w:hAnsi="Times New Roman" w:eastAsia="Times New Roman" w:cs="Times New Roman"/>
          <w:sz w:val="24"/>
        </w:rPr>
        <w:t>Definition of Debts and Expenses.</w:t>
      </w:r>
      <w:r>
        <w:rPr>
          <w:rFonts w:ascii="Times New Roman" w:hAnsi="Times New Roman" w:eastAsia="Times New Roman" w:cs="Times New Roman"/>
          <w:sz w:val="24"/>
        </w:rPr>
        <w:t xml:space="preserve"> As used in this instrument, the term "debts and expenses" shall include the following:</w:t>
      </w:r>
    </w:p>
    <w:p>
      <w:pPr/>
      <w:r>
        <w:rPr>
          <w:rFonts w:ascii="Times New Roman" w:hAnsi="Times New Roman" w:eastAsia="Times New Roman" w:cs="Times New Roman"/>
          <w:sz w:val="24"/>
        </w:rPr>
        <w:t xml:space="preserve">All costs, expenses of litigation, counsel fees, or other charges that the trustee incurs in connection with the determination of the amount of the death taxes, interest, or penalties referred to in </w:t>
      </w:r>
      <w:r>
        <w:rPr>
          <w:rFonts w:ascii="Times New Roman" w:hAnsi="Times New Roman" w:eastAsia="Times New Roman" w:cs="Times New Roman"/>
          <w:sz w:val="24"/>
        </w:rPr>
        <w:t>Section 7.4</w:t>
      </w:r>
      <w:r>
        <w:rPr>
          <w:rFonts w:ascii="Times New Roman" w:hAnsi="Times New Roman" w:eastAsia="Times New Roman" w:cs="Times New Roman"/>
          <w:sz w:val="24"/>
        </w:rPr>
        <w:t xml:space="preserve"> of this instrument, and</w:t>
      </w:r>
    </w:p>
    <w:p>
      <w:pPr/>
      <w:r>
        <w:rPr>
          <w:rFonts w:ascii="Times New Roman" w:hAnsi="Times New Roman" w:eastAsia="Times New Roman" w:cs="Times New Roman"/>
          <w:sz w:val="24"/>
        </w:rPr>
        <w:t>Legally enforceable debts, funeral expenses, expenses of last illness, and administration and property expenses.</w:t>
      </w:r>
    </w:p>
    <w:p>
      <w:pPr/>
      <w:r>
        <w:rPr>
          <w:rFonts w:ascii="Times New Roman" w:hAnsi="Times New Roman" w:eastAsia="Times New Roman" w:cs="Times New Roman"/>
          <w:sz w:val="24"/>
        </w:rPr>
        <w:t>Definitions of Child and Children.</w:t>
      </w:r>
      <w:r>
        <w:rPr>
          <w:rFonts w:ascii="Times New Roman" w:hAnsi="Times New Roman" w:eastAsia="Times New Roman" w:cs="Times New Roman"/>
          <w:sz w:val="24"/>
        </w:rPr>
        <w:t xml:space="preserve"> 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r>
        <w:rPr>
          <w:rFonts w:ascii="Times New Roman" w:hAnsi="Times New Roman" w:eastAsia="Times New Roman" w:cs="Times New Roman"/>
          <w:sz w:val="24"/>
        </w:rPr>
        <w:t>Definition of Issue.</w:t>
      </w:r>
      <w:r>
        <w:rPr>
          <w:rFonts w:ascii="Times New Roman" w:hAnsi="Times New Roman" w:eastAsia="Times New Roman" w:cs="Times New Roman"/>
          <w:sz w:val="24"/>
        </w:rPr>
        <w:t xml:space="preserve"> As used in this instrument, the term "issue" refers to all lineal descendants of all generations, with the relationship of parent and child at each generation being determined by the definitions of "child" and "children" set forth in this instrument.</w:t>
      </w:r>
    </w:p>
    <w:p>
      <w:pPr/>
      <w:r>
        <w:rPr>
          <w:rFonts w:ascii="Times New Roman" w:hAnsi="Times New Roman" w:eastAsia="Times New Roman" w:cs="Times New Roman"/>
          <w:sz w:val="24"/>
        </w:rPr>
        <w:t>Intentional Omission of Spouse Married After Execution of Trust.</w:t>
      </w:r>
      <w:r>
        <w:rPr>
          <w:rFonts w:ascii="Times New Roman" w:hAnsi="Times New Roman" w:eastAsia="Times New Roman" w:cs="Times New Roman"/>
          <w:sz w:val="24"/>
        </w:rPr>
        <w:t xml:space="preserve"> In the event the settlor marries after the execution of this instrument, settlor nevertheless intends that settlor's spouse shall not take any portion of the trust estate. [Add, if </w:t>
      </w:r>
      <w:r>
        <w:rPr>
          <w:rFonts w:ascii="Times New Roman" w:hAnsi="Times New Roman" w:eastAsia="Times New Roman" w:cs="Times New Roman"/>
          <w:sz w:val="24"/>
        </w:rPr>
        <w:t>applicable: The settlor intends to provide for a spouse the settlor marries after execution of this instrument by (specify, e.g., provision in the settlor's will).]</w:t>
      </w:r>
    </w:p>
    <w:p>
      <w:pPr/>
      <w:r>
        <w:rPr>
          <w:rFonts w:ascii="Times New Roman" w:hAnsi="Times New Roman" w:eastAsia="Times New Roman" w:cs="Times New Roman"/>
          <w:sz w:val="24"/>
        </w:rPr>
        <w:t>Intentional Omission of Children Born or Adopted After Execution of Trust.</w:t>
      </w:r>
      <w:r>
        <w:rPr>
          <w:rFonts w:ascii="Times New Roman" w:hAnsi="Times New Roman" w:eastAsia="Times New Roman" w:cs="Times New Roman"/>
          <w:sz w:val="24"/>
        </w:rPr>
        <w:t xml:space="preserve"> Except as otherwise provided in this instrument, the settlor has intentionally failed to provide in this instrument for any children born to or adopted by the settlor after the execution of this instrument. [Add, if applicable: The settlor intends to provide for children who are born to or adopted by the settlor after execution of this instrument by (specify, e.g., provision in the settlor's will).]</w:t>
      </w:r>
    </w:p>
    <w:p>
      <w:pPr/>
      <w:r>
        <w:rPr>
          <w:rFonts w:ascii="Times New Roman" w:hAnsi="Times New Roman" w:eastAsia="Times New Roman" w:cs="Times New Roman"/>
          <w:sz w:val="24"/>
        </w:rPr>
        <w:t>Definition of Incapacity.</w:t>
      </w:r>
      <w:r>
        <w:rPr>
          <w:rFonts w:ascii="Times New Roman" w:hAnsi="Times New Roman" w:eastAsia="Times New Roman" w:cs="Times New Roman"/>
          <w:sz w:val="24"/>
        </w:rPr>
        <w:t xml:space="preserve"> As used in this instrument, "incapacity" or "incapacitated" means a person operating under a legal disability such as a duly established conservatorship, or a person who is unable to do either of the following:</w:t>
      </w:r>
    </w:p>
    <w:p>
      <w:pPr/>
      <w:r>
        <w:rPr>
          <w:rFonts w:ascii="Times New Roman" w:hAnsi="Times New Roman" w:eastAsia="Times New Roman" w:cs="Times New Roman"/>
          <w:sz w:val="24"/>
        </w:rPr>
        <w:t>Provide properly for that person's own needs for physical health, food, clothing, or shelter; or</w:t>
      </w:r>
    </w:p>
    <w:p>
      <w:pPr/>
      <w:r>
        <w:rPr>
          <w:rFonts w:ascii="Times New Roman" w:hAnsi="Times New Roman" w:eastAsia="Times New Roman" w:cs="Times New Roman"/>
          <w:sz w:val="24"/>
        </w:rPr>
        <w:t>Manage substantially that person's own financial resources, or resist fraud or undue influence.</w:t>
      </w:r>
    </w:p>
    <w:p>
      <w:pPr/>
      <w:r>
        <w:rPr>
          <w:rFonts w:ascii="Times New Roman" w:hAnsi="Times New Roman" w:eastAsia="Times New Roman" w:cs="Times New Roman"/>
          <w:sz w:val="24"/>
        </w:rPr>
        <w:t>Definition of Public Benefits.</w:t>
      </w:r>
      <w:r>
        <w:rPr>
          <w:rFonts w:ascii="Times New Roman" w:hAnsi="Times New Roman" w:eastAsia="Times New Roman" w:cs="Times New Roman"/>
          <w:sz w:val="24"/>
        </w:rPr>
        <w:t xml:space="preserve"> As used in this instrument, the term "public benefits" refers to any and all public resources or benefits available under or through any governmental program or agency, including but not limited to any Supplemental Security Income (SSI), Medi-Cal, or other state medical assistance program authorized under the federal Medicaid program, and federal Social Security Disability Insurance.</w:t>
      </w:r>
    </w:p>
    <w:p>
      <w:pPr/>
      <w:r>
        <w:rPr>
          <w:rFonts w:ascii="Times New Roman" w:hAnsi="Times New Roman" w:eastAsia="Times New Roman" w:cs="Times New Roman"/>
          <w:sz w:val="24"/>
        </w:rPr>
        <w:t>Definition of Education.</w:t>
      </w:r>
      <w:r>
        <w:rPr>
          <w:rFonts w:ascii="Times New Roman" w:hAnsi="Times New Roman" w:eastAsia="Times New Roman" w:cs="Times New Roman"/>
          <w:sz w:val="24"/>
        </w:rPr>
        <w:t xml:space="preserve"> As used in this instrument, the term "education" refers to the following:</w:t>
      </w:r>
    </w:p>
    <w:p>
      <w:pPr/>
      <w:r>
        <w:rPr>
          <w:rFonts w:ascii="Times New Roman" w:hAnsi="Times New Roman" w:eastAsia="Times New Roman" w:cs="Times New Roman"/>
          <w:sz w:val="24"/>
        </w:rPr>
        <w:t>Education at public or private elementary, junior high, middle, or high schools, including boarding schools;</w:t>
      </w:r>
    </w:p>
    <w:p>
      <w:pPr/>
      <w:r>
        <w:rPr>
          <w:rFonts w:ascii="Times New Roman" w:hAnsi="Times New Roman" w:eastAsia="Times New Roman" w:cs="Times New Roman"/>
          <w:sz w:val="24"/>
        </w:rPr>
        <w:t>Undergraduate, graduate, and postgraduate study in any field, whether or not of a professional character, in colleges, universities, or other institutions of higher learning;</w:t>
      </w:r>
    </w:p>
    <w:p>
      <w:pPr/>
      <w:r>
        <w:rPr>
          <w:rFonts w:ascii="Times New Roman" w:hAnsi="Times New Roman" w:eastAsia="Times New Roman" w:cs="Times New Roman"/>
          <w:sz w:val="24"/>
        </w:rPr>
        <w:t>Specialized formal or informal training in music, the stage, the handicrafts, or the arts, whether by private instruction or otherwise; and</w:t>
      </w:r>
    </w:p>
    <w:p>
      <w:pPr/>
      <w:r>
        <w:rPr>
          <w:rFonts w:ascii="Times New Roman" w:hAnsi="Times New Roman" w:eastAsia="Times New Roman" w:cs="Times New Roman"/>
          <w:sz w:val="24"/>
        </w:rPr>
        <w:t>Formal or informal vocational or technical training, whether through programs or institutions devoted solely to vocational or technical training, or otherwise.</w:t>
      </w:r>
    </w:p>
    <w:p>
      <w:pPr/>
      <w:r>
        <w:rPr>
          <w:rFonts w:ascii="Times New Roman" w:hAnsi="Times New Roman" w:eastAsia="Times New Roman" w:cs="Times New Roman"/>
          <w:sz w:val="24"/>
        </w:rPr>
        <w:t>Number and Gender.</w:t>
      </w:r>
      <w:r>
        <w:rPr>
          <w:rFonts w:ascii="Times New Roman" w:hAnsi="Times New Roman" w:eastAsia="Times New Roman" w:cs="Times New Roman"/>
          <w:sz w:val="24"/>
        </w:rPr>
        <w:t xml:space="preserve"> As used in this instrument, references in the masculine gender shall be deemed to include the feminine and neuter gender, and vice versa, and references to the singular shall be deemed to include the plural, and vice versa, wherever the context so permits.</w:t>
      </w:r>
    </w:p>
    <w:p>
      <w:pPr/>
      <w:r>
        <w:rPr>
          <w:rFonts w:ascii="Times New Roman" w:hAnsi="Times New Roman" w:eastAsia="Times New Roman" w:cs="Times New Roman"/>
          <w:sz w:val="24"/>
        </w:rPr>
        <w:t>Captions.</w:t>
      </w:r>
      <w:r>
        <w:rPr>
          <w:rFonts w:ascii="Times New Roman" w:hAnsi="Times New Roman" w:eastAsia="Times New Roman" w:cs="Times New Roman"/>
          <w:sz w:val="24"/>
        </w:rPr>
        <w:t xml:space="preserve"> The captions appearing in this instrument are for convenience of reference only, and shall be disregarded in determining the meaning and effect of the provisions of this instrument.</w:t>
      </w:r>
    </w:p>
    <w:p>
      <w:pPr/>
      <w:r>
        <w:rPr>
          <w:rFonts w:ascii="Times New Roman" w:hAnsi="Times New Roman" w:eastAsia="Times New Roman" w:cs="Times New Roman"/>
          <w:sz w:val="24"/>
        </w:rPr>
        <w:t>Severability Clause.</w:t>
      </w:r>
      <w:r>
        <w:rPr>
          <w:rFonts w:ascii="Times New Roman" w:hAnsi="Times New Roman" w:eastAsia="Times New Roman" w:cs="Times New Roman"/>
          <w:sz w:val="24"/>
        </w:rPr>
        <w:t xml:space="preserve"> If any provision of this instrument is invalid, that provision shall be disregarded, and the remainder of this instrument shall be construed as if the invalid provision had not been included.</w:t>
      </w:r>
    </w:p>
    <w:p>
      <w:pPr/>
      <w:r>
        <w:rPr>
          <w:rFonts w:ascii="Times New Roman" w:hAnsi="Times New Roman" w:eastAsia="Times New Roman" w:cs="Times New Roman"/>
          <w:sz w:val="24"/>
        </w:rPr>
        <w:t>California Law to Apply.</w:t>
      </w:r>
      <w:r>
        <w:rPr>
          <w:rFonts w:ascii="Times New Roman" w:hAnsi="Times New Roman" w:eastAsia="Times New Roman" w:cs="Times New Roman"/>
          <w:sz w:val="24"/>
        </w:rPr>
        <w:t xml:space="preserve"> All questions concerning the validity, interpretation, and administration of this instrument, including any trusts created under this instrument, shall be governed by the laws of the State of California, regardless of the domicile of any trustee or beneficiary.</w:t>
      </w:r>
    </w:p>
    <w:p>
      <w:pPr/>
      <w:r>
        <w:rPr>
          <w:rFonts w:ascii="Times New Roman" w:hAnsi="Times New Roman" w:eastAsia="Times New Roman" w:cs="Times New Roman"/>
          <w:sz w:val="24"/>
        </w:rPr>
        <w:t>Distribution to Issue.</w:t>
      </w:r>
      <w:r>
        <w:rPr>
          <w:rFonts w:ascii="Times New Roman" w:hAnsi="Times New Roman" w:eastAsia="Times New Roman" w:cs="Times New Roman"/>
          <w:sz w:val="24"/>
        </w:rPr>
        <w:t xml:space="preserve"> Whenever a division of property is specified to be made under this instrument among the issue of an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r>
        <w:rPr>
          <w:rFonts w:ascii="Times New Roman" w:hAnsi="Times New Roman" w:eastAsia="Times New Roman" w:cs="Times New Roman"/>
          <w:sz w:val="24"/>
        </w:rPr>
        <w:t>Gifts to "Heirs”.</w:t>
      </w:r>
      <w:r>
        <w:rPr>
          <w:rFonts w:ascii="Times New Roman" w:hAnsi="Times New Roman" w:eastAsia="Times New Roman" w:cs="Times New Roman"/>
          <w:sz w:val="24"/>
        </w:rPr>
        <w:t xml:space="preserve"> 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a previously deceased spouse and that are in effect at the time the settlor is deemed to have died.</w:t>
      </w:r>
    </w:p>
    <w:p>
      <w:pPr/>
      <w:r>
        <w:rPr>
          <w:rFonts w:ascii="Times New Roman" w:hAnsi="Times New Roman" w:eastAsia="Times New Roman" w:cs="Times New Roman"/>
          <w:sz w:val="24"/>
        </w:rPr>
        <w:t>Signature and Execution.</w:t>
      </w:r>
    </w:p>
    <w:p>
      <w:pPr/>
      <w:r>
        <w:rPr>
          <w:rFonts w:ascii="Times New Roman" w:hAnsi="Times New Roman" w:eastAsia="Times New Roman" w:cs="Times New Roman"/>
          <w:sz w:val="24"/>
        </w:rPr>
        <w:t>Execution.</w:t>
      </w:r>
      <w:r>
        <w:rPr>
          <w:rFonts w:ascii="Times New Roman" w:hAnsi="Times New Roman" w:eastAsia="Times New Roman" w:cs="Times New Roman"/>
          <w:sz w:val="24"/>
        </w:rPr>
        <w:t xml:space="preserve"> I certify that I have read the foregoing declaration of trust and that it correctly states the terms and conditions under which the trust estate is to be held, administered, and distributed. As trustee of the trust created by this declaration of trust, I approve this declaration of trust in all particulars and agree to be bound by its terms and conditions. As settlor of the trust created by this declaration of trust, I approve this declaration of trust in all particulars, and agree to be bound by its terms and conditions.</w:t>
      </w:r>
    </w:p>
    <w:p>
      <w:pPr/>
      <w:r>
        <w:rPr>
          <w:rFonts w:ascii="Times New Roman" w:hAnsi="Times New Roman" w:eastAsia="Times New Roman" w:cs="Times New Roman"/>
          <w:sz w:val="24"/>
        </w:rPr>
        <w:t>Executed on [Month Day, 20_____], at [city or town, and state, in which the declaration of trust is signed].</w:t>
      </w:r>
    </w:p>
    <w:p>
      <w:pPr/>
    </w:p>
    <w:p>
      <w:pPr/>
      <w:r>
        <w:rPr>
          <w:rFonts w:ascii="Times New Roman" w:hAnsi="Times New Roman" w:eastAsia="Times New Roman" w:cs="Times New Roman"/>
          <w:sz w:val="24"/>
        </w:rPr>
        <w:t>TRUSTEE/SETTLOR</w:t>
      </w:r>
    </w:p>
    <w:p>
      <w:pPr/>
    </w:p>
    <w:p>
      <w:pPr/>
    </w:p>
    <w:p>
      <w:pPr/>
    </w:p>
    <w:p>
      <w:pPr>
        <w:jc w:val="center"/>
      </w:pPr>
      <w:r>
        <w:rPr>
          <w:rFonts w:ascii="Times New Roman" w:hAnsi="Times New Roman" w:eastAsia="Times New Roman" w:cs="Times New Roman"/>
          <w:sz w:val="24"/>
        </w:rPr>
        <w:t>Schedule A. Schedule of Trust Assets.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