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settlor] Living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settlor], of [city], Illinois, referred to in this Agreement as "Settlor," declare myself trustee of the "[name of settlor] Living Trust," consisting of the property identified on the attached Schedule of Property, which property, and all additions, investments, and accretions shall be administered upon the following terms: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Retained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At any time during my life, I may amend or revoke this instrument or remove the incumbent trustee, by written notice delivered to the trustee. If this instrument is completely revoked, all trust property held by the trustee shall be transferred and delivered to me or as I otherwise may direct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by Trustee.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my life, the trustee shall administer the trust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distribute to me, or apply for my benefit, such amounts of net income and principal, even to the extent of exhausting principal, as the trustee determines from time to time to be required for my health, support, maintenance, and education, adding any undistributed net income to principal from time to time, as the trustee determines.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I have been declared to be disabled, the trustee also shall distribute to me such amounts of net income and principal as I may direct in writing, adding any undistributed net income to principal from time to time, as determined by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in the trustee's discretion, may make gifts from principal to such one or more charitable organizations as the trustee determines to be desirable under the circumstances (including tax planning considerations), if such action is not significantly detrimental to my welfare. No gifts shall be considered advancements and no person shall have standing to contest any gift made or not made.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this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 is hereby constituted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which shall consist from time to time of my children who are not then disabled. The Committee, by majority vote, with the written concurrence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who has examined or treated me within the previous three months, at any time can declare me to be disabled, or subsequently declare that my disability has ended, in each case by written notice delivered to me and to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will be considered disabled when I am unable to effectively manage my property or financial affairs because of age, illness, mental disorder, dependence on prescription medication or other substances, or any other cause.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any period in which I have been declared to be disabled, unless the Committee designates otherwise in its declaration of disability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notice,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has determined that I am legally competent to act, I shall be (1) restricted from making withdrawals and giving directions under this section, (2) removed as trustee, (3) prohibited from amending or revoking this instrument, and (4) disqualified from appointing successor trustees and approving trustee accounts, in which event the persons who would exercise those rights if I were then deceased shall exercise them in my place.</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person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determination regarding my legal competency.</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Upon Settlor's Death.</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my death, the trust shall terminate, and the trustee shall distribute the remaining principal of all trusts then held under this instrument which is not otherwise effectively disposed of, to trustee, to be held in trust and administered as the Family Trust, in accordance with the following provisions: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Commencing as of my death and until the division date (as defined below), the trustee shall distribute to any one or more of my children living at the time of the distribution so much of the net income and principal, even to the extent of exhausting principal, as the trustee determines from time to time to be required for the health, maintenance, support, and education of each of them.</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making these payments, the trustee may pay or apply more for some children than for others and may make payments to or for one or more children to the exclusion of others. No amount paid or applied need thereafter be repaid to the trustee or restored to the trust and no distribution made under this section shall be charged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advancement.</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exercising discretion, the trustee shall give the consideration that the trustee deems proper to (1) the tax consequences (including the generation-skipping transfer tax) and (2) all other income and resources that are known to the trustee and that are readily available to the beneficiaries for use for these purposes. All decisions of the trustee regarding payments under this subsection, if any, are within the trustee's sole discretion.</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add any undistributed net income to principal from time to time, as the trustee determines.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such time as there is no living child of mine under the age of twenty-five (25) years (the "division date"), the trust shall terminate, and the trustee shall distribute the remaining principal of all trusts then held under this instrument which is not otherwise effectively disposed of, among as many separate equal trusts as shall be necessary to establish one trust named for each child of mine who is either living on the division date or then deceased leaving one or more descendants then living. Each share shall constitute and be held, administered, and distributed by the trustee in accordance with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Children's Trusts.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trust named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shall be administered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child for whom the trust is named is living on the division date, then commencing as of the division date and during the life of that child, the trustee shall distribute to any one or more of the child and his or her descendants living at the time of the distribution as much of the net income and principal of the trust, even to the extent of exhausting principal, as the trustee determines from time to time to be required for the health, support, maintenance, and education of the child and his or her descendants; provided, however, that: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shall add any undistributed net income to principal from time to time, as the trustee determines.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My primary concern during the life of the child is for the child's health, support, maintenance and education and the trustee need not consider the interest of any other beneficiary in making distributions to the child for those purposes under this section.</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distribution made under this section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child shall be charged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advancement.</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may distribute the net income and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child only from that part of the trust not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withdrawal by the child, or only with the written consent of the child.</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child for whom the trust is named is living on the division date, then the trustee shall also distribute to that child the following amounts of trust principal as the child may from time to time request by written instrument delivered to the trustee during the life of the child: (1) at or after the division date, the child may request up to one-third (1/3) in value of the principal of the trust; (2) at such time at or after the division date as the child has reached the age of thirty (30) years, the child may request up to two-thirds (2/3) in value of the principal of the trust; and (3) at such time at or after the division date as the child has reached the age of thirty-five (35) years, the child may request any or all of the principal of the trust. For purposes of this section, the value of the trust principal shall be determined as of the date the child is first permitted to exercise the withdrawal right under this section, and the fair market value of property added to the trust after the date when the child is first permitted to exercise the withdrawal right shall be added to the value of the trust for purposes of calculating the withdrawal amount as if it were received before that time.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death of the child for whom the trust is named, the trust shall terminate, and the trustee shall distribute the remaining principal of the trust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child is living on the division date, to such one or more of the child's descendants as the child may appoint by will.</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default of effective appointment, to the then living descendants of the child,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or, if none, to my then living descendants, per stirpes, with any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then living for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held hereunder to be added to that trust named for such child and administered in accordance with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division date, any trust directed to be held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mine leaving one or more descendants then living shall terminate, and the trust principal shall be distributed to the then living descendants of the deceased child, per stirpes, subject to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Ultimate Disposition and Holdback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at the end of its stated term under this instrument, the trustee shall distribute any trust principal not otherwise effectively disposed of by the foregoing provisions of this instrument as follows to those persons living on the termination date of the trust who would have been entitled to receive my personal property under the laws of the State of Illinois, in effect on the date hereof, and in the proportions determined under those laws, had I died intestate on the termination date, survived by no spouse or descendants and domiciled in the State of Illinois.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Despite the preceding provisions of this instrument, upon termination of any trust at the end of its stated term under this instrument, the trustee may elect to withhold any principal which is not effectively appointed and is otherwise required to be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has not reached the age of twenty-five (25) years or who is disabled. The trustee shall retain any principal so withheld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named for that beneficiary, to be distributed to the beneficiary when he or she reaches the age of twenty-five (25) years, or, if later, upon termination of the disability. Until then, the trustee shall apply as much of the net income and principal of the trust as the trustee determines from time to time to be required for the health, support, maintenance, and education of that beneficiary, adding any undistributed net income to principal from time to time, as the trustee determines. If the beneficiary for whom the trust is named dies before complete distribution of the trust, the trustee shall distribute the remaining trust principal to that beneficiary's estate.</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I cease to be trustee, I appoint [name of successor trustee 1], of [city], Illinois, as trustee, or if [name of successor trustee 1] fails to become or ceases to be trustee, I appoint [name of successor trustee 2], of [city], Illinois, as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incumbent trustee shall have all of the title, powers, and discretion granted to the original trustee, without court order or act of transfer. No successor trustee shall be personally liable for any act or failure to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predecessor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Appointer may appoint any one or more Qualified Appointees as additional or successor trustees, and I, while acting as Trustee Appointer, may supersede the appointments in the preceding section. Any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or successor trustee hereunder shall be in writing, may be made to become effective at any time or upon any event, may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period or indefinitely, may be for limited or general purposes and responsibilities, and may be single or successive, all as specified in the instrument of appointment. The Trustee Appointer may revoke any such appointment before it is accepted by the appointee.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appointment that has not been accepted by the appointee may be revoked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Trustee Appointer, unless the instrument of appointment specifies otherwise. In the event that two or more instruments of appointment or revocation exist and are inconsistent, the latest by date shall control. The Trustee Appointer shall act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in the best interests of all trust beneficiaries. For purposes of this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Appointer means me, if not disabled, otherwise the beneficiaries to whom the current trust income may or must then be distributed.</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Appointee means any person who has attained the age of twenty-five (25) years, or any bank or trust company, within or outside the State of Illinois.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render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annual account to each income and principal beneficiary, whether vested or contingent, who so requests in writing each year. The Trustee Appointer may, without liability, approve the accounts of the trustee at any time by written instrument, with the same effect as if the accounts had been approved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having jurisdiction of the subject matter and of all necessary parties; except that if any person would thereby approve his or her own accounts, then the trustee's accounts can be approved only by those individuals who would be Trustee Appointer if that person were then deceased.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any period in which I am declared to be disabled hereunder, and at any time after my death, the Trustee Remover, if any, may remove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incumbent trustee by written notice delivered to that trustee and to the Trustee Appointer. The Trustee Remover means [name of trustee remover]. The Trustee Remover shall only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in the best interests of all trust beneficiaries. The Trustee Remover shall have no duty to keep informed as to the acts or omissions of others or to take action to prevent or minimize loss, and shall not be liable for the acts or omissions of any other fiduciary or any beneficiary hereunder, absent bad faith.</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may resign at any time by giving prior written notice to the Trustee Appointer.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trusts created under this instrument need not have or continue to have the same trustee. The provisions of this instrument that relate to the trustee shall be separately applicable to each trust held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specifically provided otherwise, at any time when more than one person is designated to act in the same fiduciary capacity, the action or decision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number shall control, and any person who does not vote or does not concur in any vote shall not be liable for any act or failure to act of the others. While two or more trustees are acting, the following provisions shall apply where the context admits: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corporate trustee, if any, shall have custody of the trust property and of the books and records of 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any matter as to which two or more trustees have joint authority,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by written notice, may temporarily delegate any or all of that trustee's rights, powers, duties, and discretion as trustee to any other trustee sharing that authority, with the consent of the latter.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establish bank and brokerage accounts and may authorize that checks or drafts may be drawn on, or withdrawal made from, any such account on the individual signature of any trustee.</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trustee alone may perform on behalf of the trustees all acts necessary for the acquisition, sale and transfer of personal and real property, including the giving of directions and the signing and endorsing of checks and other negotiable instruments, stock and bond certificates and powers, deeds of real estate and related transfer documents, applications, tax forms and other forms or documents; and no person dealing with the trustees need inquire into the propriety of any such act if such trustee certifies in writing to that person that the trustees have approved that act.</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presumed to have approved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act or decision to refrain from acting if that trustee fails to indicate approval or disapproval thereof within 15 days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for approval,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not be required to continue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which has been disapproved on at least two occasions if that trustee has informed each disapproving co-trustee that continued disapproval will be assumed until notice to the contrary has been received.</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execute documents by jointly signing one document or separately signing concurrent counterpart documents.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that such requirements can legally be waived, no trustee hereunder shall ever be required to give bond or security as trustee, or to qualify before, be appointed by, or account to any court, or to obtain the order or approval of any court respecting the exercise of any power or discretion granted in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this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terms of this instrument or applicable law prohibit any acting trustee from exercising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or discretion hereunder, or from acting with respect to particular property, then the Trustee Appointer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Appointee who is not so prohibited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trustee, whose authority shall be limited to exercising that power or discretion, or to acting with respect to that property.</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individual entitled to act under the preceding provisions of this Section is then disabled and such disability does not otherwise disqualify the individual from acting, the lawful guardian of that individual may sign the instrument of appointment or approval on his or her behalf.</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corporate trustee designated to act or at any time acting hereunder is merged with or transfers substantially all of its assets to another corporation, or is in any other manner reorganized or reincorporated, the resulting or transferee corporation shall become trustee in place of its predecessor.</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person designated to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may release or renounce any or all powers granted hereunder at any time by written instrument filed with the trust records, and, if so specified, that release or renunciation shall bind all successors acting in that fiduciary capacity.</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Following my death, but before final division or allocation of the trust principal, the trustee shall pay from the trust principal 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my legally enforceable debts, including debts owed by me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individually, except debts secured by real estate which were incurred primarily to acquire or improve the encumbered property; (b) the expenses of my last illness and funeral; (c) the administration expenses payable by reason of my death; and (d) the estate and inheritance taxes (including any interest and penalties) payable in any jurisdiction by reason of my death (whether or not the assets generating those taxes and expenses pass under this trust). Despite the foregoing,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of my probate estate is appointed within six months after my death, then the trustee shall pay the preceding items only to the extent my personal representative shall certify in writing to the trustee that the value of the cash and readily marketable assets of my residuary estate, as determined by my personal representative, is insufficient to pay those items. Any of the preceding items payable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certification may be paid either directly to the appropriate payee or to the personal representative of my probate estate, as the trustee determines to be advisable. The preceding items shall be charged generally against the trust principal. The trustee shall not seek reimbursement for, recovery of, or contribution toward the payment of the preceding items from any person, except that if no personal representative of my probate estate is appointed within six months after my death, then, to the maximum extent permitted by law, the trustee shall seek reimbursement for, recovery of, or contribution toward the payment of estate taxes attributable to property which is included in my gross estate under Section 2036, 2041, or 2044 of the Code, and which taxes are not otherwise paid or payable. Any generation-skipping tax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occurring under this instrument shall be charged to the property constituting the transfer in the manner provided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powers set forth in the Illinois Trust Code (760 Ill. Comp. Stat. 3/101 et seq.) are specifically incorporated into this trust. In addition to all powers granted by law, the trustee shall have the following powers with respect to each trust held under this instrument, exercisable in the discretion of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for any period, without liability for loss or depreciation in value, any property transferred to the trustee, even though the trustee could not properly purchase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investment and though its retention might violate principles of investment diversification.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sell at public or private sale, wholly or partly for cash or on credit, contract to sell, grant or exercise options to buy, convey, transfer, exchange, or lease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within or extending beyond the term of the trust) any trust property, and to partition, dedicate, grant easements in or over, subdivide, improve, and remodel, repair, or raze improvements on any real property of the trust, and in general to deal otherwise with the trust property in such manner, for such prices, and on such terms and conditions as any individual might do as outright owner of the property.</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borrow money at interest rates then prevailing from any individual, bank, or other source, whether or not the lender is then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to create security interests in the trust property.</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in domestic or foreign investments of any kind, without being limited by any statute or rule of law governing trust investments, including, but not limited to, interest bearing deposit accounts, bonds, common or preferred stocks, notes, real estate mortgages, common trust funds, shares of regulated investment companies or registered mutual funds, interests in limited liability companies, partnership interests of any kind, currencies, real estate, or partial interests in property, such as life estate, term, or remainder interests.</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allocate, divide, and distribute trust property in cash or in kind, or partly in each, and to value any such property for those purposes; to allocate different kinds or disproportionate shares of property or undivided interests in property among the beneficiaries or separate trusts, without liability for, or obligation to make compensating adjustments by reason of, disproportionate allocations of unrealized gain for federal income tax purposes; and, in funding any fractional shares created hereunder in kind, to allocate that property in entire or disproportionate shares, as the trustee determines to be in the best interests of the beneficiaries, without compensating adjustments.</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such elections and allocations under the tax laws permitted to be made by the trustee as the trustee considers advisable (whether or not the election or allocation relates to the trust property), without regard to, or adjustments between, principal and income or the relative interests of the beneficiaries.</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exercise in person or by general or limited proxy all voting and other rights, powers, and privileges and to take all steps to realize all benefits with respect to stocks or other securities; and to enter into or oppose, alone or with others, voting trusts, mergers, consolidations, foreclosures, liquidations, reorganizations, or other changes in the financial structure of any business entity.</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cause any trust property to be held, without disclosure of any fiduciary elationship, in the name of the trustee,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unregistered form.</w:t>
      </w:r>
    </w:p>
    <w:p>
      <w:pPr>
        <w:keepNext w:val="0"/>
        <w:spacing w:before="120" w:after="0" w:line="260" w:lineRule="exact"/>
        <w:ind w:left="1800" w:right="0" w:firstLine="0"/>
        <w:jc w:val="left"/>
      </w:pPr>
      <w:r>
        <w:rPr>
          <w:rFonts w:ascii="Times New Roman" w:hAnsi="Times New Roman" w:eastAsia="Times New Roman" w:cs="Times New Roman"/>
          <w:b w:val="0"/>
          <w:sz w:val="24"/>
        </w:rPr>
        <w:t>(ix)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pay all expenses incurred in the administration of the trust, including reasonable compensation to any trustee for actual services rendered, and to employ or appoint and pay reasonable compensation to accountants, depositaries, investment counsel, attorneys, attorneys-in-fact, and agents (in each case with or without discretionary powers).</w:t>
      </w:r>
    </w:p>
    <w:p>
      <w:pPr>
        <w:keepNext w:val="0"/>
        <w:spacing w:before="120" w:after="0" w:line="260" w:lineRule="exact"/>
        <w:ind w:left="1800" w:right="0" w:firstLine="0"/>
        <w:jc w:val="left"/>
      </w:pPr>
      <w:r>
        <w:rPr>
          <w:rFonts w:ascii="Times New Roman" w:hAnsi="Times New Roman" w:eastAsia="Times New Roman" w:cs="Times New Roman"/>
          <w:b w:val="0"/>
          <w:sz w:val="24"/>
        </w:rPr>
        <w:t>(x)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deal with the fiduciary or fiduciaries of any other trust or estate,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of the other trust or estate.</w:t>
      </w:r>
    </w:p>
    <w:p>
      <w:pPr>
        <w:keepNext w:val="0"/>
        <w:spacing w:before="120" w:after="0" w:line="260" w:lineRule="exact"/>
        <w:ind w:left="1800" w:right="0" w:firstLine="0"/>
        <w:jc w:val="left"/>
      </w:pPr>
      <w:r>
        <w:rPr>
          <w:rFonts w:ascii="Times New Roman" w:hAnsi="Times New Roman" w:eastAsia="Times New Roman" w:cs="Times New Roman"/>
          <w:b w:val="0"/>
          <w:sz w:val="24"/>
        </w:rPr>
        <w:t>(xi)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compromise or abandon any claim in favor of or against the trust.</w:t>
      </w:r>
    </w:p>
    <w:p>
      <w:pPr>
        <w:keepNext w:val="0"/>
        <w:spacing w:before="120" w:after="0" w:line="260" w:lineRule="exact"/>
        <w:ind w:left="1800" w:right="0" w:firstLine="0"/>
        <w:jc w:val="left"/>
      </w:pPr>
      <w:r>
        <w:rPr>
          <w:rFonts w:ascii="Times New Roman" w:hAnsi="Times New Roman" w:eastAsia="Times New Roman" w:cs="Times New Roman"/>
          <w:b w:val="0"/>
          <w:sz w:val="24"/>
        </w:rPr>
        <w:t>(xii)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lend money to the representative of my estate, and to purchase property from the representative of either estate and retain it for any period, without liability for loss or depreciation in value, and notwithstanding any risk, lack of productivity, or lack of diversification.</w:t>
      </w:r>
    </w:p>
    <w:p>
      <w:pPr>
        <w:keepNext w:val="0"/>
        <w:spacing w:before="120" w:after="0" w:line="260" w:lineRule="exact"/>
        <w:ind w:left="1800" w:right="0" w:firstLine="0"/>
        <w:jc w:val="left"/>
      </w:pPr>
      <w:r>
        <w:rPr>
          <w:rFonts w:ascii="Times New Roman" w:hAnsi="Times New Roman" w:eastAsia="Times New Roman" w:cs="Times New Roman"/>
          <w:b w:val="0"/>
          <w:sz w:val="24"/>
        </w:rPr>
        <w:t>(xiii)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commingle for investment purposes the trust property with the property of any other trust held hereunder, allocating to each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interest in the commingled property.</w:t>
      </w:r>
    </w:p>
    <w:p>
      <w:pPr>
        <w:keepNext w:val="0"/>
        <w:spacing w:before="120" w:after="0" w:line="260" w:lineRule="exact"/>
        <w:ind w:left="1800" w:right="0" w:firstLine="0"/>
        <w:jc w:val="left"/>
      </w:pPr>
      <w:r>
        <w:rPr>
          <w:rFonts w:ascii="Times New Roman" w:hAnsi="Times New Roman" w:eastAsia="Times New Roman" w:cs="Times New Roman"/>
          <w:b w:val="0"/>
          <w:sz w:val="24"/>
        </w:rPr>
        <w:t>(xiv)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merge at any time after my death all the trust property with the property of any other trust created by me during life or by will, and held by the same trustee for the benefit of the same beneficiaries and upon substantially the same terms and conditions as those set forth herein, and, at the trustee's discretion, either administer the merged assets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hereunder or transfer the trust property to that other trust, to be administered under the instrument governing that other trust, and thereafter terminate the trust hereunder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entity; and in order to facilitate the merger of trusts, the trustee may shorten the perpetuities period.</w:t>
      </w:r>
    </w:p>
    <w:p>
      <w:pPr>
        <w:keepNext w:val="0"/>
        <w:spacing w:before="120" w:after="0" w:line="260" w:lineRule="exact"/>
        <w:ind w:left="1800" w:right="0" w:firstLine="0"/>
        <w:jc w:val="left"/>
      </w:pPr>
      <w:r>
        <w:rPr>
          <w:rFonts w:ascii="Times New Roman" w:hAnsi="Times New Roman" w:eastAsia="Times New Roman" w:cs="Times New Roman"/>
          <w:b w:val="0"/>
          <w:sz w:val="24"/>
        </w:rPr>
        <w:t>(xv)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sever any trust (the "original trust") into two or more separate trusts, to allocate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any property that otherwise is to be added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under this instrument, and to merge and consolidate two or more trusts that have substantially similar terms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Trusts created by severance under this subsection shall be substantially identical in all respects to the original trust so that the terms of the new trusts, in the aggregate, provide for the same succession of interests of beneficiaries as are provided in the original trust, but the trustee may not exercise any power under this subsection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cause any trust created by severance not to be eligible for any federal tax deduction, exclusion, election, exemption or other special federal tax status for which the original trust was eligible. In managing, investing, administering, and distributing the trust property of any separate trust and in making applicable tax elections, the trustee may consider the differences in federal tax attributes and all other factors the trustee believes pertinent and may make disproportionate distributions from the original and separate trusts created. Each trust created by severance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all purposes from and after the date on which the severance is effective.</w:t>
      </w:r>
    </w:p>
    <w:p>
      <w:pPr>
        <w:keepNext w:val="0"/>
        <w:spacing w:before="120" w:after="0" w:line="260" w:lineRule="exact"/>
        <w:ind w:left="1800" w:right="0" w:firstLine="0"/>
        <w:jc w:val="left"/>
      </w:pPr>
      <w:r>
        <w:rPr>
          <w:rFonts w:ascii="Times New Roman" w:hAnsi="Times New Roman" w:eastAsia="Times New Roman" w:cs="Times New Roman"/>
          <w:b w:val="0"/>
          <w:sz w:val="24"/>
        </w:rPr>
        <w:t>(xvi)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receive additional property from me in any event (and, if the trustee consents in writing, from any other person except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by lifetime or testamentary transfer or otherwise.</w:t>
      </w:r>
    </w:p>
    <w:p>
      <w:pPr>
        <w:keepNext w:val="0"/>
        <w:spacing w:before="120" w:after="0" w:line="260" w:lineRule="exact"/>
        <w:ind w:left="1800" w:right="0" w:firstLine="0"/>
        <w:jc w:val="left"/>
      </w:pPr>
      <w:r>
        <w:rPr>
          <w:rFonts w:ascii="Times New Roman" w:hAnsi="Times New Roman" w:eastAsia="Times New Roman" w:cs="Times New Roman"/>
          <w:b w:val="0"/>
          <w:sz w:val="24"/>
        </w:rPr>
        <w:t>(xvii)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execute instruments of any kind, including instruments containing covenants and warranties binding upon and creating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against the trust property and containing provisions excluding personal liability.</w:t>
      </w:r>
    </w:p>
    <w:p>
      <w:pPr>
        <w:keepNext w:val="0"/>
        <w:spacing w:before="120" w:after="0" w:line="260" w:lineRule="exact"/>
        <w:ind w:left="1800" w:right="0" w:firstLine="0"/>
        <w:jc w:val="left"/>
      </w:pPr>
      <w:r>
        <w:rPr>
          <w:rFonts w:ascii="Times New Roman" w:hAnsi="Times New Roman" w:eastAsia="Times New Roman" w:cs="Times New Roman"/>
          <w:b w:val="0"/>
          <w:sz w:val="24"/>
        </w:rPr>
        <w:t>(xviii)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perform all other acts necessary for the proper management, investment, and distribution of the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 of Powers.</w:t>
      </w:r>
      <w:r>
        <w:rPr>
          <w:rFonts w:ascii="Times New Roman" w:hAnsi="Times New Roman" w:eastAsia="Times New Roman" w:cs="Times New Roman"/>
          <w:b w:val="0"/>
          <w:sz w:val="24"/>
        </w:rPr>
        <w:t xml:space="preserve"> The powers granted in this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may be exercised even after termination of all trusts hereunder until actual distribution of all trust principal, but not beyond the period permitted by any applicable rule of law relating to perpetuities.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Liability.</w:t>
      </w:r>
      <w:r>
        <w:rPr>
          <w:rFonts w:ascii="Times New Roman" w:hAnsi="Times New Roman" w:eastAsia="Times New Roman" w:cs="Times New Roman"/>
          <w:b w:val="0"/>
          <w:sz w:val="24"/>
        </w:rPr>
        <w:t xml:space="preserve"> No person paying money or delivering property to any trustee hereunder shall be required or privileged to see to its application. The certificate of the trustee that the trustee is acting in compliance with this instrument shall fully protect all persons dealing with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Powers and Rules.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provisions of this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shall apply to each trust held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following shall be applicable to all distributions permitted hereunder:</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in the trustee's sole discretion, may expend trust income or principal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instead of making distributions directly to that beneficiary. In addition,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eligible to receive income or principal distributions is disabled at the time of distribution, then the trustee may, without further responsibility, make those distributions to the beneficiary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lawful guardian of the beneficiary,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individual or trust company designated by the trustee as custodian for that beneficiary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Uniform Transfers to Minors Act or similar law. Determinations made by the trustee under this section in good faith shall be conclusive on all persons.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instrument, all net income accrued or undistributed at the termination of any interest shall be treated as if it had accrued or been received immediately after that termination.</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determining whether to make discretionary distributions of net income or principal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trustee may consider such circumstances and factors as the trustee believes are relevant, including the other income and assets known to the trustee to be available to that beneficiary and the advisability of supplementing such income or assets, the tax consequences of any such distribution, and,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the character and habits of the beneficiary, the diligence, progress and aptitude of the beneficiary in acquiring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 and the ability of the beneficiary to handle money usefully and prudently and to assume the responsibilities of adult life and self-support.</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other provision of this instrument, I hereby limit the general discretionary powers of the trustee so that (1) no trustee (other than me) shall participate in any decision that would cause any portion of the trust to be includable in the estate of the trustee for federal estate tax purposes, and (2) no trustee (other than me) may use trust income or principal to discharge the legal obligation of the trustee individually to support or educate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for distribution consists of two or more elements, they shall be severable for purposes of determining any trustee's ability to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maximum extent permitted by law, no power of appointment or power of withdrawal shall be subject to involuntary exercise, and no interest of any beneficiary shall be subject to anticipation, to claims for alimony, maintenance, or support, to voluntary transfer without the written consent of the trustee, or to involuntary transfer in any event.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any trust principal or net income as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is exercised to the designated appointee or appointees (whether living at the time of exercise or thereafter born) upon such conditions and estates, in such manner (in trust or otherwise), with such powers, in such amounts or proportions, and at such time or times (but not beyond the period permitted by any applicable rule of law relating to perpetuities) as the holder of the power may specify in the instrument exercising the power. To be effective, the exercise of any power of appointment granted hereunder shall make specific reference to the provision creating the power. In determining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power of appointment has been exercised, the trustee, without liability,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admitted to probate in any jurisdiction as the will of the holder of the power or may assume the holder left no will in the absence of actual knowledge of one within three months after the holder's death.</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after my death, the trustee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related or subordinate to any beneficiary of the trust within the meaning of Section 672(c) of the Code) shall determine that the trust no longer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that makes it economical to administer, the trustee, without further responsibility, may (but need not) distribute the remaining trust principal to the beneficiary for whom the trust is named, or, in the case of the Family Trust, to my then living descendants, per stirpes.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other provision of this instrument, this trust is intended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perpetual trust, and the rule against perpetuities shall not apply to any trusts created hereunder. </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 Insurance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reserve to myself all rights now or hereafter vested in me as owner of any life insurance policies made payable to the trustee, including the rights to change beneficiaries, to borrow money (from the issuing companies, the banking department of any corporate trustee acting hereunder, or others) using the policies as security, to surrender the policies for cash, to receive dividends and all other payments available to the owner, and to withdraw any policies held by the trustee (in which event the trustee shall have no duty to seek their return).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life insurance policies or employee benefit plans not owned by the trust but made payable to the trustee on my death, I direct that: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have no responsibility for payment of premiums or assessments on the policies, and the companies issuing them shall have no responsibility to see to the fulfillment of any trust hereunder or to the application of any proceeds.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receipt and release shall release and discharge any obligor for any payment made and shall bind every trust beneficiary hereunder.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have no duty to bring suit for payment of any of the policies or plan benefits, unless the trustee holds funds out of which the trustee may be indemnified against all expenses of suit, including legal fees.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Interpretive Rules and Definitions.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anti-lapse statute shall apply to any disposition of property.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instrument and all dispositions hereunder shall be governed by and interpreted in accordance with the laws of the State of Illinois.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following definitions are used in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determining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or of any other person:</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Legal adoption before the adopted person reached the age of twenty-one (21) years, but not thereafter, shall be equivalent to blood relationship.</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born out of lawful wedlock and those claiming through that person shall be considered to be descendants of the natural mother and her ancestors, and if the natural father acknowledges paternity, the natural father and his ancestors, in each case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adoption terminates such natural parent's parental rights.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Whenever reference is made to the descendants, "per stirpes,"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representation shall be calculated from the generation of that person's children,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that person in fact is living at the time of calculation.</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considered "disabled"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if under legal disability, or if in any condition (whether temporary or permanent) which substantially impairs that person's ability to transact ordinary business.</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"trustee" and any pronoun referring to that term designate the trustee or trustees at any time acting hereunder, regardless of number.</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"lawful guardian" means successively in the order named, the court-appointed guardian of the estate, either parent, or the individual having personal custody (whether or not court-appointed) where no guardian of the estate has been appointed.</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"support" means support in reasonable comfort in the beneficiary's accustomed manner of living.</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"education" includes, but is not limited to, the expenses of private schooling at the elementary and secondary school level, college, graduate and professional schools, and specialized or vocational training.</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"health" shall be construed liberally to include all forms of mental or physical health care, including, but not limited to, nursing home or other extended care.</w:t>
      </w:r>
    </w:p>
    <w:p>
      <w:pPr>
        <w:keepNext w:val="0"/>
        <w:spacing w:before="120" w:after="0" w:line="260" w:lineRule="exact"/>
        <w:ind w:left="1800" w:right="0" w:firstLine="0"/>
        <w:jc w:val="left"/>
      </w:pPr>
      <w:r>
        <w:rPr>
          <w:rFonts w:ascii="Times New Roman" w:hAnsi="Times New Roman" w:eastAsia="Times New Roman" w:cs="Times New Roman"/>
          <w:b w:val="0"/>
          <w:sz w:val="24"/>
        </w:rPr>
        <w:t>(ix)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"Code" means the Internal Revenue Code of 1986, as from time to time amended.</w:t>
      </w:r>
    </w:p>
    <w:p>
      <w:pPr>
        <w:keepNext w:val="0"/>
        <w:spacing w:before="120" w:after="0" w:line="260" w:lineRule="exact"/>
        <w:ind w:left="1800" w:right="0" w:firstLine="0"/>
        <w:jc w:val="left"/>
      </w:pPr>
      <w:r>
        <w:rPr>
          <w:rFonts w:ascii="Times New Roman" w:hAnsi="Times New Roman" w:eastAsia="Times New Roman" w:cs="Times New Roman"/>
          <w:b w:val="0"/>
          <w:sz w:val="24"/>
        </w:rPr>
        <w:t>(x)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"charitable organization" means any organization which is described in Sections 170(c), 2055(</w:t>
      </w:r>
      <w:r>
        <w:rPr>
          <w:rFonts w:ascii="Times New Roman" w:hAnsi="Times New Roman" w:eastAsia="Times New Roman" w:cs="Times New Roman"/>
          <w:b/>
          <w:sz w:val="24"/>
        </w:rPr>
        <w:t>a</w:t>
      </w:r>
      <w:r>
        <w:rPr>
          <w:rFonts w:ascii="Times New Roman" w:hAnsi="Times New Roman" w:eastAsia="Times New Roman" w:cs="Times New Roman"/>
          <w:b w:val="0"/>
          <w:sz w:val="24"/>
        </w:rPr>
        <w:t>) and 2522(</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paper or electronic copy of this trust that the trustee certifies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as if it were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have executed this trust on [date] this trust instrument is effective when signed by me, whether or not now 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settlor], Settlor and Trustee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On ____________________, [settlor name] personally appeared before me and acknowledged that this instrument was executed as that person's free act and deed.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sz w:val="24"/>
        </w:rPr>
        <w:t>SCHEDULE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schedule is attached to and forms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[name of settlor] Living Trust, executed by [name of settlor], and identifies the initial property held subject to that trust.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