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REVOCABLE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[full legal name of trustor], of [county] County, Georgia,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person, referred to in this Agreement as “Trustor,” hereby transfers to [name of trustee/names of co-trustees/name and title of corporate trustee], of [county where trustor is domiciled and residing/county serving as principal place of business of corporate trustee] County, Georgia, referred to in this Agreement as Trustee, all the property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to this Trust Agreement to constitute the Trust Estate, together with any other property that may become subject to this Agreement, cumulatively referred to in this Agreement as the Trust Estate. The Trust Estate shall be held, administered, and distributed by the Trustee as provided in this Agreement. This Agreement is made in consideration of trust management services that Trustee shall provide to the Trustor and the beneficiaries named in this Agreement and the compensation that the Trustee shall receive for these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RESERVED BY TRUSTOR.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Trustor shall have the right at any time, either during their life prior to incapacity or by Will at their death, to contribute other property acceptable to the Trustee to this Trust. Any additional property, when received and accepted by the Trustee,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by Third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person may add property to the Trust Estate, provided that the Trustee approves the addition, in writing, before the transfer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Amend or Revoke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Trustor may take the following actions at any time and from time to time, by written notice signed by the Trustor and delivered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Revoke or change the interest of any beneficiary in the Trust created or to be created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 any provision of this Agreement or any amendment to this Agreement.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Revoke in whole or in part any trust or trusts created by or to be created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Withdraw all or any part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Duties on Revocation of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Trustor revokes all or any part of the Trust, the Trustee shall transfer the applicable property in the Trust Estate to the Trustor as soon as reasonably possible. The Trustee shall execute and deliver to the Trustor all instruments that are necessary or appropriate to convey the property interest to the Trustor.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 on Death of Trustor.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the Trustor, the Trust created by this Agreement shall become irrevocable and shall not be subject to amendment.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BY TRUSTEE.</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Income to Trustor.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life of the Trustor, the Trustee shall pay to the Trustor, or apply for the benefit of the Trustor, all of the net income from the Trust Estate. These distributions shall be made in monthly or other convenient installments unless otherwise directed in writing by the Trustor.</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Invasion of Principal for Trustor.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the Trustor become incapacitated or, in the judgment of the Trustee, unable for any reason to act on their own behalf, the Trustee shall have the discretion to pay to, or apply for the benefit of, the Trustor any amounts from the principal of the Trust Estate, in addition to the net income from the Trust Estate. The Trustee may invade the Trust Estate as the Trustee deems advisable for the Trustor’s support and maintenance to the extent of the entire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Trustor’s Funeral Expenses and 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the Trustor, the Trustee shall pay the expenses of the Trustor’s last illness, funeral, and burial, either from the income or principal of the Trust Estate, at the Trustee’s discretion. The Trustee shall pay any federal estate tax and any state inheritance taxes that may be due by reason of the Trustor’s death, unless the Trustee, in the Trustee’s discretion, determines that other adequate provisions have been made for payment of those expenses and taxes. However, the Trustee shall use any United States Treasury Bonds in the Trust Estate to pay any estate taxes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After Death of Trustor.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the death of the Trustor and payment of the expenses of the last illness, funeral, and burial of the Trustor, this Trust shall terminate. At that time, the Trustee shall divide the Trust Estate into as many shares of equal fair market value as are necessary to create one share for each of the Trustor’s children then living and one share for the issue then living of each of the Trustor’s then-deceased children, per stirpes.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then-living child of the Trustor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then-deceased child of the Trustor shall be distributed outright to such beneficiary. If, after the death of the Trustor no issue of the Trustor is then living, the Trustee shall distribute all the Trust Estate to [name, status, and address of the remote contingent beneficiary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Minors or Incapacitated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entitled to receive income or principal from the Trust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the Trustee deems unable to handle funds wisely if paid directly to the beneficiary, the Trustee has discretion to make payments in any manner the Trustee deems advisable, including, but not limited to, the following ways: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Directly to the beneficiary,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custodian of the minor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UTMA account exists, or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trust created for the benefit of the minor if in existence.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natural guardian or legally appointed guardian of the person or estate of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making expenditures directly for the care, support, maintenance, or education of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any person or organization furnishing care, support, maintenance, or education for the beneficiary.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receipt by any such person for any payment to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completely discharge the Trustee as to the amounts so paid. Decisions of the Trustee as to methods of making payments shall be conclusive and binding on all parties concerned.</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Support of Guardian.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has the discretion to provide payments for the care, support, maintenance, and education of the guardian of the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also of the guardian’s spouse and children.</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expressly provided in this Agreement, no beneficiary of the Trust shall have any right, power, or authority to alienate, encumber, assign, or pledge his or her interest in the principal or income of the Trust in any manner. No interest of any beneficiary shall be subject to any claims of his or her creditors (including the creditors of the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beneficiary) or liable to attachment, execution, or other process of law. If any beneficiary should attempt to alienate, encumber, or dispose of all or any part of the income or principal of this Trust before it has been delivered by the Trustee, or if by reason of bankruptcy or insolvency or any attempted execution, levy, attachment, or seizure of any assets remaining in the hands of the Trustee under claims of creditors or otherwise, all or any part of the income or principal might fail to be enjoyed by any beneficiary or might vest in or be enjoyed by some other person, then the interest of that beneficiary shall immediately terminate. Thereafter, the Trustee shall pay to or for the benefit of that beneficiary only those amounts that the Trustee, in the Trustee’s sole and absolute discretion, deems advisable for the education and support of that beneficiary until the death of the beneficiary or the maximum period permissible under the Georgia rule against perpetuities, whichever first occurs. The Trustee shall then distribute the Trust Estate or the affected part: [specify alternate method of distribution, e.g., (1) to the surviving issue of that beneficiary, by right of representation; (2) to the surviving issue of the Trustor, if the beneficiary has no surviving issue at the time of distribution, by right of representation; and (3) if neither the beneficiary nor the Trustor leave surviving issue, to those persons who would be entitled to take the property under the laws of intestate succession in Georgia].</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Undistributed Income on Termination of Beneficial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termination of any interest in this Trust, the Trustee shall pay all undistributed principal and income to the person or persons next entitled to receive them under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in Kind or in Cash.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any partial or final distribution of the assets of the Trust Estate and on any division of the assets of the Trust Estate into shares or partial shares, the Trustee may distribute or divide the assets in kind, distribute or divide undivided interests in the assets, or sell all or any part of the assets and make distribution or division in cash, in kind, or partly in cash and partly in kind. The Trustee’s decision, either before or on any division or distribution of the assets, as to what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division of the assets of the Trust Estate shall be binding on all persons in any manner interested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AND DUTIES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 Property Received in Trust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to retain any property, including shares of the Trustee’s own stock received from the Trustor, in the Trust for as long as the Trustee deems advisable. The Trustee shall have this power whether or not this property is of the character permitted by the Georgia Trust Code for the investment of trust funds.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Trust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exercise the following powers with respect to any and all property in the Trust Estate. These powers apply to principal or accumulated income of the Trust. The Trustee shall have the discretion to take the following actions at any time, in addition to the powers granted by Ga. Code Ann. § 53-12-261, on the terms and in the manner that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convey, exchange, convert,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assign, improve, build, manage, operate, and control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Partition, divide, subdivide, assign, develop, and improve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 obtain the vacation of plats, adjust boundaries, adjust differences in valuation on exchange or partition, and dedicate easements for public use, of Trust property,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and extraordinary repairs and alterations in buildings, demolish improvements, raze party walls or buildings, and erect party walls or buildings on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property in the Trust Estate for terms [within/beyond] the term of the Trust and for any purpose, and enter into any covenants and agreements relating to the leased property or any improvements that may be erected on the property.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Encumber or hypothecate Trust property for any Trust purpose by mortgage, deed of trust, pledge,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Carry insurance of the kinds and in the amounts that the Trustee deems advisable to protect the Trust Estate or the Trustee at the expense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reinvest in property that the Trustee deems advisable, including the option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whether or not of the character permitted by Georgia Trust Code for the investment of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Vote and give proxies to vote any securities in the Trust Estate, including stock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any assessments or other charges levied on any stock or other security in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subscription, conversion, or other rights or options that may attach to the holders of any stocks, bonds, securities, or other instruments in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Continue and operate, sell, or liquidate any business or partnership interests received by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Participate in any plans or proceedings for the foreclosure, reorganization, consolidation, merger, or liquidation of any corporation or organization that has issued securities in the Trust Estate and, incident to that participation, deposit securities with and transfer title of securities to any protective or other committee established to further or defeat any such plan or proceeding.</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mortgage or deed of trust or pledge in the Trust Estate and, at any sale under any mortgage, deed of trust, or pledge, bid and purchase at Trust expense any property subject to the security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any attorney, investment adviser, accountant, broker, tax specialist, or any other agent, and pay reasonable compensation from the Trust Estate for all services performed by any of them.</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Compromise, submit to arbitration, release with or without consideration, extend time for payment, and otherwise adjust any claims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Commence or defend any litigation with respect to the Trust or any Trust property at the expense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Abandon any Trust asset that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Terminate the Trust and, regardless of the age of the income beneficiary, distribute the principal and any undistributed net income to the income beneficiary, or to his or her guardian, conservator, or other fiduciary if the fair market value of the Trust Estate becomes less than $100,000.00.</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all acts, take part in any proceedings, and exercise all rights and privileges as could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owner of property in the Trust Estate, subject to any limitations expressly set forth in this Agreement and the faithful performance of the Trustee’s fiduciary obligations. The enumeration of powers in this Agreement shall not limit the general or implied powers of the Trustee or any additional powers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Borrow Money.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to borrow money from any person, firm, or corporation [including/not including] the Trustee, for any Trust purpose on whatever terms and conditions the Trustee deems advisable and to obligate the Trust to repay the borrowed money.</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Loan Money to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to loan or advance the Trustee’s own funds to the Trust for any Trust purpose. This loan or advance shall be at the rate of interest the Trustee is then charging for similar loans or advances to other persons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worth equal to that of the Trust Estate. Any loan or advance, together with interest accruing on the loan or advance,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against and shall be repaid from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Purchase U.S. Bonds for Payment of Federal Estate Tax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to purchase United States Treasury Bonds for redemption at par in payment of federal estate tax, and to borrow money for that purpose. The Trustee is requested to exercise this authority at any time when it appears that the Trustor is seriously ill, whether or not the Trustor actually is, or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presumption of capacity, at that time. Regardless of any other provision of this Agreement, the Trustee shall use any United States Treasury Bonds the Trustee has in the Trustee’s possession that would be eligible for redemption at par to pay federal estate tax due on the Trustor’s estate to the extent eligible under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Holding Trust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hold securities or other property in the Trust Estate: (1) in the Trustee’s name as Trustee under this Agreement; (2) in the Trustee’s own name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showing it to be Trustee under this Agreement; or (3) in the name of the Trustee’s nominee. Further, the Trustee may hold securities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unregistered condition such that ownership passes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Principal and Income.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in this Agreement, the Trustee shall have the power to determine, in the Trustee’s discretion, what constitutes principal of the Trust Estate, gross income from the Trust Estate, and net income of the Trust Estate distributable under the terms of this Agreement. The Trustee’s determination as to what constitutes principal, gross income, or net income of the Trust Estate shall, except as may be otherwise expressly provided in this Agreement, be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Taxes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property taxes including without limitation all ad valorem taxes, assessments, fees, charges, and other expenses the Trustee incurs in the administration or protection of the Trust, including the compensation of the Trustee provided for in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on the Trust Estate and shall be paid by the Trustee before final distribution of the Trust Estate, in order of declining preference: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full out of the income-only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Partially out of the income, to the extent all income is tapped, and partially out of the principal of the Trust Estate to satisfy any remaining balance owed.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full out of the principal of the Trust Estate.</w:t>
      </w:r>
    </w:p>
    <w:p>
      <w:pPr>
        <w:keepNext w:val="0"/>
        <w:spacing w:before="200" w:after="0" w:line="260" w:lineRule="exact"/>
        <w:ind w:left="1440" w:right="0" w:firstLine="0"/>
        <w:jc w:val="both"/>
      </w:pPr>
      <w:r>
        <w:rPr>
          <w:rFonts w:ascii="Times New Roman" w:hAnsi="Times New Roman" w:eastAsia="Times New Roman" w:cs="Times New Roman"/>
          <w:b w:val="0"/>
          <w:sz w:val="24"/>
        </w:rPr>
        <w:t>The payments shall be made in the manner and proportions that the Trustee deems advisable having considered the declining preference order stated above. The Trustee’s determination regarding the payment of these expenses and charges from the principal or income of the Trust Estate or partially from each is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Dealing With Trustor’s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to make loans and advancements from the Trust Estate to the Executor or other personal representative of the Trustor’s estate, with or without security. The Trustee shall also have the power to purchase securities or other property from the Executor or other personal representative of the Trustor’s estate.</w:t>
      </w:r>
    </w:p>
    <w:p>
      <w:pPr>
        <w:keepNext w:val="0"/>
        <w:spacing w:before="120" w:after="0" w:line="260" w:lineRule="exact"/>
        <w:ind w:left="108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Elections Under Tax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make any elections under the federal and state tax laws applicable to the Trust Estate that the Trustee determines should be made for the benefit of the Trust beneficiaries. The Trustee shall have the discretion to make adjustments between principal and income to compensate for elections made under the tax laws by the executor or other representative of the Trustor’s estate or the Trustee that may affect, beneficially or adversely, the interests of the beneficiaries. The Trustee’s actions shall be binding on all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Trustee’s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powers given to the Trustee in this Agreement are exercisable by the Trustee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No power given to the Trustee shall enable the Trustor or any other person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 exchange, or otherwise deal with or dispose of the principal or income from the Trust for less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consideration in money or money’s worth.</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income or principal from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loans to the Trustor or any other person except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interest charge and with adequate security.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the income or principal of the Trust to pay premiums on insurance on the life of the Trustor.</w:t>
      </w:r>
    </w:p>
    <w:p>
      <w:pPr>
        <w:keepNext w:val="0"/>
        <w:spacing w:before="120" w:after="0" w:line="260" w:lineRule="exact"/>
        <w:ind w:left="108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Trustee’s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appointed under this Agreement shall be liable for the action or default of the Trustee or the Trustee’s agent, unless caused by gross negligence or willful commission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in breach of trust by the Trustee or the Trustee’s agent.</w:t>
      </w:r>
    </w:p>
    <w:p>
      <w:pPr>
        <w:keepNext w:val="0"/>
        <w:spacing w:before="120" w:after="0" w:line="260" w:lineRule="exact"/>
        <w:ind w:left="720" w:right="0" w:firstLine="0"/>
        <w:jc w:val="left"/>
      </w:pPr>
      <w:r>
        <w:rPr>
          <w:rFonts w:ascii="Times New Roman" w:hAnsi="Times New Roman" w:eastAsia="Times New Roman" w:cs="Times New Roman"/>
          <w:b w:val="0"/>
          <w:sz w:val="24"/>
        </w:rPr>
        <w:t>ARTICLE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Bond shall not be required of the original Trustee or of any successor trustee to secure faithful performance of the Trustee’s duties.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Mingling of Trust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is authorized to mingle the trust property of the separate trusts established by this Trust Agreement, allotting to each separate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mingled funds. However, if the Trustee mingles trust property, the Trustee shall maintain reliable records to assure that each beneficiary shall receive his or her proportionate contribution, as adjusted for accumulation of income, payments of principal, and additions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to each beneficiary under this Agreement.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accounting shall be made to the beneficiary’s natural guardian or legally appointed guardian.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receipts, disbursements, and distributions since the last accounting, and the status of the principal and any undistributed income on hand on the date of the accounting. Each beneficiary shall have the right to inspect the Trustee’s books and records, and the Trustee shall make the books and records available for inspection by the beneficiaries or by their representatives at any reasonable time and place. The Trustee and each beneficiary may apply for judicial settlement of the Trustee’s accounts.</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definitions are used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or “children” mean lawful blood descendants in the first degree of the parent designated and include [adopted children/stepchildren/any children who may be born after the execution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lawful blood descendants in the first, second, or any other degree of the ancestor designated, and includes legally adopted children.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college and post-graduate study at any accredited institution of the beneficiary’s choice for any period of time that, in the Trustee’s judgment, is advantageous to the beneficiary concerned. The Trustee shall also provide adequate amounts for all of the beneficiary’s related living and travel expenses within reasonable limits.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distribution is to be made to designated issue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basis, the property shall be distributed to the persons and in the proportions that personal property of the named ancestor would be distributed under the laws of the state of Georgia in force at the time provided for distribution if the named ancestor had died intestate at such time, domiciled in Georgia, not married, and survived only by such issue. This definition of “per stirpes” shall override any other common usage or interpretation outside of this definition, for purposes of clarity.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gestation, who is later born alive, shall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being during the period of gestation, in determining whether any person had died without leaving issue surviving him or her, and in determining, on the termination of any trust described in this Agreement, whether the child is entitled to share in the disposition of the then remaining principal and undistributed income of the Trust. For other purposes, the child’s right shall accrue from the date of birth.</w:t>
      </w:r>
    </w:p>
    <w:p>
      <w:pPr>
        <w:keepNext w:val="0"/>
        <w:spacing w:before="120" w:after="0" w:line="260" w:lineRule="exact"/>
        <w:ind w:left="720" w:right="0" w:firstLine="0"/>
        <w:jc w:val="left"/>
      </w:pPr>
      <w:r>
        <w:rPr>
          <w:rFonts w:ascii="Times New Roman" w:hAnsi="Times New Roman" w:eastAsia="Times New Roman" w:cs="Times New Roman"/>
          <w:b w:val="0"/>
          <w:sz w:val="24"/>
        </w:rPr>
        <w:t>ARTICLE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REMOVAL, DEATH, AND COMPENSATION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right to resign at any time. At any time during the Trustor’s lifetime, the Trustor shall have the right to remove the Trustee, with or without good cause. After the Trustor’s death, any beneficiary of the Trust may petition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remove the Trustee for good cause. On the resignation, removal, or death of the Trustee, the Trustor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In the event of the failure, refusal, or inability of the Trustor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Trustee or any beneficiary of the Trust may petition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successor Trustee shall immediately succeed to the title of the Trustee and to all powers, rights, discretions, obligations, and immunities of the Trustee under this Agreement with the same effect as if the successor was originally named as the Trustee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receive the following as compensation for its services under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[compensation standards including specifics, ceilings, and other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TRUST.</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has been accepted by the Trustee in the state of Georgia, will be administered by the Trustee in Georgia, and the validity, construction, and all rights under this Agreement shall be governed by the laws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any provision of this Agreement be or become void, invalid, or unenforceable, the remaining provisions of this Agreement shall continue to be fully effective.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or other communications required or permitted by this Agreement to be delivered to or served on the Trustee shall be deemed properly delivered to, served on, and received by the Trustee when personally delivered to [the trustee/to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officer of the trustee]. However, in place of personal service, notice shall be deemed to be delivered when deposited in the United States mail, certified mail with postage prepaid, addressed to the Trustee at [trustee’s official notice address] or to the then current address of the initial Trustee or any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Interpretative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Agreement, the masculine, feminine, or neuter gender, and the singular or plural number shall each be deemed to include the others whenever the context so indicates.</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Anyone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to the same extent as if it were the original. Anyone may rely on any statement of fact certified by someone who appears to be the Trustee of this Trust from the original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20__], at [address], [name of county] County, Georgia.</w:t>
      </w:r>
    </w:p>
    <w:p>
      <w:pPr>
        <w:keepNext w:val="0"/>
        <w:spacing w:before="120" w:after="0" w:line="260" w:lineRule="exact"/>
        <w:ind w:left="360" w:right="0" w:firstLine="0"/>
        <w:jc w:val="left"/>
      </w:pPr>
      <w:r>
        <w:rPr>
          <w:rFonts w:ascii="Times New Roman" w:hAnsi="Times New Roman" w:eastAsia="Times New Roman" w:cs="Times New Roman"/>
          <w:b w:val="0"/>
          <w:sz w:val="24"/>
        </w:rPr>
        <w:t>TRUSTOR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trustor]</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 FOR NON-WITNESSED DOCUMENT</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trustor], Trustor, and by the said [trustee name], Trustee,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in and for the 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20__]</w:t>
      </w:r>
    </w:p>
    <w:p>
      <w:pPr/>
    </w:p>
    <w:p>
      <w:pPr>
        <w:keepNext w:val="0"/>
        <w:spacing w:before="120" w:after="0" w:line="260" w:lineRule="exact"/>
        <w:ind w:left="360" w:right="0" w:firstLine="0"/>
        <w:jc w:val="left"/>
      </w:pPr>
      <w:r>
        <w:rPr>
          <w:rFonts w:ascii="Times New Roman" w:hAnsi="Times New Roman" w:eastAsia="Times New Roman" w:cs="Times New Roman"/>
          <w:b/>
          <w:sz w:val="24"/>
        </w:rPr>
        <w:t>ATTESTATION</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[trustor], as Trustor, having been duly sworn, declare to the witnesses and to the authority that this instrument is my Revocable Trust, that I have willingly made it and am set to execute it in the presence of witnesses and the authority, all of whom are present, together, and accounted for at the same time, as my free 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purposeful deed, and that I have invited each of the witnesses and the authority to sign this instrument in my presence and in the uninterrupted presence of each other here on this day. I now sign this instrument in the presence of the attesting witnesses and the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trustor]</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[trustee], as Trustee, having been duly sworn, declare to the witnesses and to the authority that the Trustor and the witnesses were duly sworn by the authority; that the Trustor declared to the room and to us that this instrument is Trustor’s Revocable Trust; that the Trustor invited the two witnesses to participate as attesting witnesses; that the Trustor signed this document in the presence of the two witnesses and the authority, all present at the same time; that the Trustor appeared to be of sound mind on this day and at this time; that Trustor manifested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create this trust and for me to serve as Trustee; and requested me to sign my name as Trustee. As such, I now sign my name as Trustee to this instrument in the presence of the Trustor, the two attesting witnesses, and the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attesting witnesses here on this day, having been invited to participate by [trustor], known to be [name and address of first witness] and [name and address of second witness], each certify that they are 14 years of age or older; that they have been duly sworn by the authority; that the Trustor declared to the room and to us that this instrument is Trustor’s Revocable Trust; that the Trustor invited us to participate as attesting witnesses; and that the Trustor then signed this instrument in our presence, where all of us were present at the same time. The Trustee, having been duly sworn by the authority, then signed this instrument with the permission of Trustor. As attesting witnesses we are certifying that the Trustor is 18 years of age or older—or meets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exception having been explained to us that the Trustor has been lawfully married before the age of 18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United States armed forces—and we believe the Trustor to be of sound mind on this day and at this time that we are together executing this instrument now. As such, we now sign our names as attesting witnesses to this instrument in the presence of the Trustor, each other, and the authority on the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trustor], Trustor, and by said ____________________, and ____________________, witnesses, this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in and for the 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20__]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TO [trustor’s name from the preamble]’s REVOCABLE LIVING TRUST</w:t>
      </w:r>
    </w:p>
    <w:p>
      <w:pPr>
        <w:keepNext w:val="0"/>
        <w:spacing w:before="120" w:after="0" w:line="260" w:lineRule="exact"/>
        <w:ind w:left="720" w:right="0" w:firstLine="240"/>
        <w:jc w:val="left"/>
      </w:pPr>
      <w:r>
        <w:rPr>
          <w:rFonts w:ascii="Times New Roman" w:hAnsi="Times New Roman" w:eastAsia="Times New Roman" w:cs="Times New Roman"/>
          <w:b w:val="0"/>
          <w:sz w:val="24"/>
        </w:rPr>
        <w:t>Nominal funding of the trust occurred on [date the document is fully executed] by Trustor transferring one hundred dollars ($100.00) to Trustee. Trustee hereby acknowledges sufficiency and receipt of this completed transfer and confirms funding of the trust. Trustor and Trustee both acknowledge and agree full funding of the trust will take place subsequently after this day in compliance with certain provisions in the Trust Agreement, as they may become amended over time.</w:t>
      </w:r>
    </w:p>
    <w:p>
      <w:pPr>
        <w:keepNext w:val="0"/>
        <w:spacing w:before="200" w:after="0" w:line="260" w:lineRule="exact"/>
        <w:ind w:left="720" w:right="0" w:firstLine="0"/>
        <w:jc w:val="both"/>
      </w:pPr>
      <w:r>
        <w:rPr>
          <w:rFonts w:ascii="Times New Roman" w:hAnsi="Times New Roman" w:eastAsia="Times New Roman" w:cs="Times New Roman"/>
          <w:b/>
          <w:sz w:val="24"/>
        </w:rPr>
        <w:t>Agreed as to substance and hereby memorialized for trust recordkeeping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