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Revocable Trust for Single Individual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settlor] Living Trust</w:t>
      </w:r>
    </w:p>
    <w:p>
      <w:pPr>
        <w:keepNext w:val="0"/>
        <w:spacing w:before="200" w:after="0" w:line="260" w:lineRule="exact"/>
        <w:ind w:left="720" w:right="0" w:firstLine="0"/>
        <w:jc w:val="both"/>
      </w:pPr>
      <w:r>
        <w:rPr>
          <w:rFonts w:ascii="Times New Roman" w:hAnsi="Times New Roman" w:eastAsia="Times New Roman" w:cs="Times New Roman"/>
          <w:b w:val="0"/>
          <w:sz w:val="24"/>
        </w:rPr>
        <w:t>I, [name of settlor], of [city], Illinois, referred to in this Agreement as "Settlor," declare myself Trustee of the "[name of settlor] Living Trust," consisting of the property identified on the attached Schedule of Property, which property, and all additions, investments, and accretions shall be administered upon the following terms: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Settlor's Retained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any time during my life, I may amend or revoke this instrument or remove the incumbent Trustee, by written notice delivered to the Trustee. If this instrument is completely revoked, all trust property held by the Trustee shall be transferred and delivered to me or as I otherwise may direct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by Trustee.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my life, the Trustee shall administer the trust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distribute to me, or apply for my benefit, such amounts of net income and principal, even to the extent of exhausting principal, as the Trustee determines from time to time to be required for my health, support, maintenance, and education, adding any undistributed net income to principal from time to time, as the Trustee determines.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I have been declared to be disabled, the Trustee also shall distribute to me such amounts of net income and principal as I may direct in writing, adding any undistributed net income to principal from time to time, as determined by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in the Trustee's discretion, may make gifts from principal to such one or more charitable organizations as the Trustee determines to be desirable under the circumstances (including tax planning considerations), if such action is not significantly detrimental to my welfare. No gifts shall be considered advancements and no person shall have standing to contest any gift made or not made.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hereby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which shall consist from time to time of my children who are not then disabled. The Committee, by majority vote, with the written concurrence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who has examined or treated me within the previous three months, at any time can declare me to be disabled, or subsequently declare that my disability has ended, in each case by written notice delivered to me and to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will be considered disabled when I am unable to effectively manage my property or financial affairs because of age, illness, mental disorder, dependence on prescription medication or other substances, or any other cause.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During any period in which I have been declared to be disabled, unless the Committee designates otherwise in its declaration of disability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notice,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has determined that I am legally competent to act, I shall be (1) restricted from making withdrawals and giving directions under this Article, (2) removed as trustee, (3) prohibited from amending or revoking this instrument, and (4) disqualified from appointing successor Trustees and approving Trustee accounts, in which event the persons who would exercise those rights if I were then deceased shall exercise them in my place.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person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determination regarding my legal competency.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Settlor's Death.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my death, the trust shall terminate, and the Trustee shall distribute the remaining principal of all trusts then held under this instrument which is not otherwise effectively disposed of, to [name of Trustee], to be held in trust and administered as the Family Trust, in accordance with the following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Commencing as of my death and until the division date (as defined below), the Trustee shall distribute to any one or more of my children living at the time of the distribution so much of the net income and principal, even to the extent of exhausting principal, as the Trustee determines from time to time to be required for the health, maintenance, support, and education of each of them.</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making these payments, the Trustee may pay or apply more for some children than for others and may make payments to or for one or more children to the exclusion of others. No amount paid or applied need thereafter be repaid to the Trustee or restored to the trust and no distribution made under this paragraph shall be charged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exercising discretion, the Trustee shall give the consideration that the Trustee deems proper to (1) the tax consequences (including the generation-skipping transfer tax) and (2) all other income and resources that are known to the Trustee and that are readily available to the beneficiaries for use for these purposes. All decisions of the Trustee regarding payments under this subsection, if any, are within the Trustee's sole discretion.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add any undistributed net income to principal from time to time, as the Trustee determines.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such time as there is no living child of mine under the age of 25 (twenty-five) years (the "division date"), the trust shall terminate, and the Trustee shall distribute the remaining principal of all trusts then held under this instrument which is not otherwise effectively disposed of, among as many separate equal trusts as shall be necessary to establish one trust named for each child of mine who is either living on the division date or then deceased leaving one or more descendants then living. Each share shall constitute and be held, administered, and distributed by the Trustee in accordance with Article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Children's Trusts.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trust named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of mine shall be administered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child for whom the trust is named is living on the division date, then commencing as of the division date and during the life of that child, the Trustee shall distribute to any one or more of the child and his or her descendants living at the time of the distribution as much of the net income and principal of the trust, even to the extent of exhausting principal, as the Trustee determines from time to time to be required for the health, support, maintenance, and education of the child and his or her descendants; provided, however, that: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Trustee shall add any undistributed net income to principal from time to time, as the Trustee determines.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My primary concern during the life of the child is for the child's health, support, maintenance and education and the Trustee need not consider the interest of any other beneficiary in making distributions to the child for those purposes under this paragraph.</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distribution made under this paragraph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descendant of the child shall be charged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Trustee may distribute the net income and principal of the trust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descendant of the child only from that part of the trust not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withdrawal by the child, or only with the written consent of the child.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child for whom the trust is named is living on the division date, then the Trustee shall also distribute to that child the following amounts of trust principal as the child may from time to time request by written instrument delivered to the Trustee during the life of the child: (1) at or after the division date, the child may request up to one-third (1/3) in value of the principal of the trust; (2) at such time at or after the division date as the child has reached the age of thirty (30) years, the child may request up to two-thirds (2/3) in value of the principal of the trust; and (3) at such time at or after the division date as the child has reached the age of thirty-five (35) years, the child may request any or all of the principal of the trust. For purposes of this paragraph, the value of the trust principal shall be determined as of the date the child is first permitted to exercise the withdrawal right under this paragraph, and the fair market value of property added to the trust after the date when the child is first permitted to exercise the withdrawal right shall be added to the value of the trust for purposes of calculating the withdrawal amount as if it were received before that time.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death of the child for whom the trust is named, the trust shall terminate, and the Trustee shall distribute the remaining principal of the trust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child is living on the division date, to such one or more of the child's descendants as the child may appoint by will.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default of effective appointment, to the then living descendants of the child, per stirpes, or, if none, to my then living descendants, per stirpes, with any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of mine then living for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is held hereunder to be added to that trust named for such child and administered in accordance with this Paragraph.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division date, any trust directed to be held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of mine leaving one or more descendants then living shall terminate, and the trust principal shall be distributed to the then living descendants of the deceased child, per stirpes, subject to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Ultimate Disposition and Holdback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at the end of its stated term under this instrument, the Trustee shall distribute any trust principal not otherwise effectively disposed of by the foregoing provisions of this instrument as follows to those persons living on the termination date of the trust who would have been entitled to receive my personal property under the laws of the State of Illinois, in effect on the date hereof, and in the proportions determined under those laws, had I died intestate on the termination date, survived by no spouse or descendants and domiciled in the State of Illinois.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Despite the preceding provisions of this instrument, upon termination of any trust at the end of its stated term under this instrument, the Trustee may elect to withhold any principal which is not effectively appointed and is otherwise required to be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who has not reached the age of twenty-five (25) years or who is disabled. The Trustee shall retain any principal so withheld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named for that beneficiary, to be distributed to the beneficiary when he or she reaches the age of twenty-five (25) years, or, if later, upon termination of the disability. Until then, the Trustee shall apply as much of the net income and principal of the trust as the Trustee determines from time to time to be required for the health, support, maintenance, and education of that beneficiary, adding any undistributed net income to principal from time to time, as the Trustee determines. If the beneficiary for whom the trust is named dies before complete distribution of the trust, the Trustee shall distribute the remaining trust principal to that beneficiary's estate.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I cease to be Trustee, I appoint [name of successor Trustee 1], of [city], Illinois, as Trustee, or if [name of successor Trustee 1] fails to become or ceases to be Trustee, I appoint [name of successor Trustee 2], of [city], Illinois, as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incumbent Trustee shall have all of the title, powers, and discretion granted to the original Trustee, without court order or act of transfer. No successor Trustee shall be personally liable for any act or failure to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Appointer may appoint any one or more Qualified Appointees as additional or successor Trustees, and I, while acting as Trustee Appointer, may supersede the appointments in the preceding paragraph. Any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or successor Trustee hereunder shall be in writing, may be made to become effective at any time or upon any event, may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period or indefinitely, may be for limited or general purposes and responsibilities, and may be single or successive, all as specified in the instrument of appointment. The Trustee Appointer may revoke any such appointment before it is accepted by the appointee.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that has not been accepted by the appointee may be revoked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Trustee Appointer, unless the instrument of appointment specifies otherwise. In the event that two or more instruments of appointment or revocation exist and are inconsistent, the latest by date shall control. The Trustee Appointer shall act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in the best interests of all trust beneficiaries. For purposes of this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Appointer means me, if not disabled, otherwise the beneficiaries to whom the current trust income may or must then be distributed.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Appointee means any person who has attained the age of twenty-five (25) years, or any bank or trust company, within or outside the State of Illinois.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annual account to each income and principal beneficiary, whether vested or contingent, who so requests in writing each year. The Trustee Appointer may, without liability, approve the accounts of the Trustee at any time by written instrument, with the same effect as if the accounts had been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having jurisdiction of the subject matter and of all necessary parties; except that if any person would thereby approve his or her own accounts, then the Trustee's accounts can be approved only by those individuals who would be Trustee Appointer if that person were then deceased.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any period in which I am declared to be disabled hereunder, and at any time after my death, the Trustee Remover, if any, may remove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incumbent Trustee by written notice delivered to that Trustee and to the Trustee Appointer. The Trustee Remover means [name of Trustee remover]. The Trustee Remover shall only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in the best interests of all trust beneficiaries. The Trustee Remover shall have no duty to keep informed as to the acts or omissions of others or to take action to prevent or minimize loss, and shall not be liable for the acts or omissions of any other fiduciary or any beneficiary hereunder, absent bad faith.</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Trustee may resign at any time by giving prior written notice to the Trustee Appointer.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trusts created under this instrument need not have or continue to have the same Trustee. The provisions of this instrument that relate to the Trustee shall be separately applicable to each trust held hereunder.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specifically provided otherwise, at any time when more than one person is designated to act in the same fiduciary capacity, the action or decision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number shall control, and any person who does not vote or does not concur in any vote shall not be liable for any act or failure to act of the others. While two or more Trustees are acting, the following provisions shall apply where the context admits: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corporate Trustee, if any, shall have custody of the trust property and of the books and records of the Trustees.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any matter as to which two or more Trustees have joint authority,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by written notice, may temporarily delegate any or all of that Trustee's rights, powers, duties, and discretion as Trustee to any other Trustee sharing that authority, with the consent of the latter.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Trustees may establish bank and brokerage accounts and may authorize that checks or drafts may be drawn on, or withdrawal made from, any such account on the individual signature of any Trustee.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Trustee alone may perform on behalf of the Trustees all acts necessary for the acquisition, sale and transfer of personal and real property, including the giving of directions and the signing and endorsing of checks and other negotiable instruments, stock and bond certificates and powers, deeds of real estate and related transfer documents, applications, tax forms and other forms or documents; and no person dealing with the Trustees need inquire into the propriety of any such act if such Trustee certifies in writing to that person that the Trustees have approved that act.</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shall be presumed to have approved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act or decision to refrain from acting if that Trustee fails to indicate approval or disapproval thereof within 15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approval,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shall not be required to continue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which has been disapproved on at least two occasions if that Trustee has informed each disapproving co-Trustee that continued disapproval will be assumed until notice to the contrary has been received.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Trustees may execute documents by jointly signing one document or separately signing concurrent counterpart documents.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such requirements can legally be waived, no Trustee hereunder shall ever be required to give bond or security as Trustee, or to qualify before, be appointed by, or account to any court, or to obtain the order or approval of any court respecting the exercise of any power or discretion granted in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terms of this instrument or applicable law prohibit any acting Trustee from exercising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or discretion hereunder, or from acting with respect to particular property, then the Trustee Appointer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Appointee who is not so prohibited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Trustee, whose authority shall be limited to exercising that power or discretion, or to acting with respect to that property.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individual entitled to act under the preceding provisions of this Paragraph is then disabled and such disability does not otherwise disqualify the individual from acting, the lawful guardian of that individual may sign the instrument of appointment or approval on his or her behalf.</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corporate Trustee designated to act or at any time acting hereunder is merged with or transfers substantially all of its assets to another corporation, or is in any other manner reorganized or reincorporated, the resulting or transferee corporation shall become Trustee in place of its predecessor.</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person designated to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may release or renounce any or all powers granted hereunder at any time by written instrument filed with the trust records, and, if so specified, that release or renunciation shall bind all successors acting in that fiduciary capacity.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my death, but before final division or allocation of the trust principal, the Trustee shall pay from the trust principal all (1) my legally enforceable debts, including debts owed by me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individually, except debts secured by real estate which were incurred primarily to acquire or improve the encumbered property; (2) the expenses of my last illness and funeral; (3) the administration expenses payable by reason of my death; and (4) the estate and inheritance taxes (including any interest and penalties) payable in any jurisdiction by reason of my death (whether or not the assets generating those taxes and expenses pass under this trust). Despite the foregoing,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representative of my probate estate is appointed within six months after my death, then the Trustee shall pay the preceding items only to the extent my personal representative shall certify in writing to the Trustee that the value of the cash and readily marketable assets of my residuary estate, as determined by my personal representative, is insufficient to pay those items. Any of the preceding items payable by the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certification may be paid either directly to the appropriate payee or to the personal representative of my probate estate, as the Trustee determines to be advisable. The preceding items shall be charged generally against the trust principal. The Trustee shall not seek reimbursement for, recovery of, or contribution toward the payment of the preceding items from any person, except that if no personal representative of my probate estate is appointed within six months after my death, then, to the maximum extent permitted by law, the Trustee shall seek reimbursement for, recovery of, or contribution toward the payment of estate taxes attributable to property which is included in my gross estate under Section 2036, 2041 or 2044 of the Code, and which taxes are not otherwise paid or payable. Any generation-skipping tax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occurring under this instrument shall be charged to the property constituting the transfer in the manner provided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Powers.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powers set forth in the Illinois Trust Code (760 Ill. Comp. Stat. 3/815 and 760 Ill. Comp. Stat. 3/816) are specifically incorporated into this trust. In addition to all powers granted by law, the Trustee shall have the following powers with respect to each trust held under this instrument, exercisable in the discretion of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retain for any period, without liability for loss or depreciation in value, any property transferred to the Trustee, even though the Trustee could not properly purchase the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investment and though its retention might violate principles of investment diversification.</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sell at public or private sale, wholly or partly for cash or on credit, contract to sell, grant or exercise options to buy, convey, transfer, exchange, or lease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within or extending beyond the term of the trust) any trust property, and to partition, dedicate, grant easements in or over, subdivide, improve, and remodel, repair, or raze improvements on any real property of the trust, and in general to deal otherwise with the trust property in such manner, for such prices, and on such terms and conditions as any individual might do as outright owner of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borrow money at interest rates then prevailing from any individual, bank, or other source, whether or not the lender is then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and to create security interests in the trust property.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invest in domestic or foreign investments of any kind, without being limited by any statute or rule of law governing trust investments, including, but not limited to, interest-bearing deposit accounts, bonds, common or preferred stocks, notes, real estate mortgages, common trust funds, shares of regulated investment companies or registered mutual funds, interests in limited liability companies, partnership interests of any kind, currencies, real estate, or partial interests in property, such as life estate, term, or remainder interests.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allocate, divide, and distribute trust property in cash or in kind, or partly in each, and to value any such property for those purposes; to allocate different kinds or disproportionate shares of property or undivided interests in property among the beneficiaries or separate trusts, without liability for, or obligation to make compensating adjustments by reason of, disproportionate allocations of unrealized gain for federal income tax purposes; and, in funding any fractional shares created hereunder in kind, to allocate that property in entire or disproportionate shares, as the Trustee determines to be in the best interests of the beneficiaries, without compensating adjustments.</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make such elections and allocations under the tax laws permitted to be made by the Trustee as the Trustee considers advisable (whether or not the election or allocation relates to the trust property), without regard to, or adjustments between, principal and income or the relative interests of the beneficiaries.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exercise in person or by general or limited proxy all voting and other rights, powers, and privileges and to take all steps to realize all benefits with respect to stocks or other securities; and to enter into or oppose, alone or with others, voting trusts, mergers, consolidations, foreclosures, liquidations, reorganizations, or other changes in the financial structure of any business entity.</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cause any trust property to be held, without disclosure of any fiduciary relationship, in the name of the Trustee,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in unregistered form.</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2160" w:right="0" w:firstLine="0"/>
        <w:jc w:val="both"/>
      </w:pPr>
      <w:r>
        <w:rPr>
          <w:rFonts w:ascii="Times New Roman" w:hAnsi="Times New Roman" w:eastAsia="Times New Roman" w:cs="Times New Roman"/>
          <w:b w:val="0"/>
          <w:sz w:val="24"/>
        </w:rPr>
        <w:t>To pay all expenses incurred in the administration of the trust, including reasonable compensation to any Trustee for actual services rendered, and to employ or appoint and pay reasonable compensation to accountants, depositaries, investment counsel, attorneys, attorneys-in-fact, and agents (in each case with or without discretionary powers).</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deal with the fiduciary or fiduciaries of any other trust or estate, even 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of the other trust or estate.</w:t>
      </w:r>
    </w:p>
    <w:p>
      <w:pPr>
        <w:keepNext w:val="0"/>
        <w:spacing w:before="120" w:after="0" w:line="260" w:lineRule="exact"/>
        <w:ind w:left="1800" w:right="0" w:firstLine="0"/>
        <w:jc w:val="left"/>
      </w:pPr>
      <w:r>
        <w:rPr>
          <w:rFonts w:ascii="Times New Roman" w:hAnsi="Times New Roman" w:eastAsia="Times New Roman" w:cs="Times New Roman"/>
          <w:b w:val="0"/>
          <w:sz w:val="24"/>
        </w:rPr>
        <w:t>(xi)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compromise or abandon any claim in favor of or against the trust.</w:t>
      </w:r>
    </w:p>
    <w:p>
      <w:pPr>
        <w:keepNext w:val="0"/>
        <w:spacing w:before="120" w:after="0" w:line="260" w:lineRule="exact"/>
        <w:ind w:left="1800" w:right="0" w:firstLine="0"/>
        <w:jc w:val="left"/>
      </w:pPr>
      <w:r>
        <w:rPr>
          <w:rFonts w:ascii="Times New Roman" w:hAnsi="Times New Roman" w:eastAsia="Times New Roman" w:cs="Times New Roman"/>
          <w:b w:val="0"/>
          <w:sz w:val="24"/>
        </w:rPr>
        <w:t>(xii)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lend money to the representative of my estate, and to purchase property from the representative of either estate and retain it for any period, without liability for loss or depreciation in value, and notwithstanding any risk, lack of productivity, or lack of diversification.</w:t>
      </w:r>
    </w:p>
    <w:p>
      <w:pPr>
        <w:keepNext w:val="0"/>
        <w:spacing w:before="120" w:after="0" w:line="260" w:lineRule="exact"/>
        <w:ind w:left="1800" w:right="0" w:firstLine="0"/>
        <w:jc w:val="left"/>
      </w:pPr>
      <w:r>
        <w:rPr>
          <w:rFonts w:ascii="Times New Roman" w:hAnsi="Times New Roman" w:eastAsia="Times New Roman" w:cs="Times New Roman"/>
          <w:b w:val="0"/>
          <w:sz w:val="24"/>
        </w:rPr>
        <w:t>(xiii)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commingle for investment purposes the trust property with the property of any other trust held hereunder, allocating to each trust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interest in the commingled property.</w:t>
      </w:r>
    </w:p>
    <w:p>
      <w:pPr>
        <w:keepNext w:val="0"/>
        <w:spacing w:before="120" w:after="0" w:line="260" w:lineRule="exact"/>
        <w:ind w:left="1800" w:right="0" w:firstLine="0"/>
        <w:jc w:val="left"/>
      </w:pPr>
      <w:r>
        <w:rPr>
          <w:rFonts w:ascii="Times New Roman" w:hAnsi="Times New Roman" w:eastAsia="Times New Roman" w:cs="Times New Roman"/>
          <w:b w:val="0"/>
          <w:sz w:val="24"/>
        </w:rPr>
        <w:t>(xiv)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merge at any time after my death all the trust property with the property of any other trust created by me during life or by will, and held by the same trustee for the benefit of the same beneficiaries and upon substantially the same terms and conditions as those set forth herein, and, at the trustee's discretion, either administer the merged assets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trust hereunder or transfer the trust property to that other trust, to be administered under the instrument governing that other trust, and thereafter terminate the trust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entity; and in order to facilitate the merger of trusts, the trustee may shorten the perpetuities period.</w:t>
      </w:r>
    </w:p>
    <w:p>
      <w:pPr>
        <w:keepNext w:val="0"/>
        <w:spacing w:before="120" w:after="0" w:line="260" w:lineRule="exact"/>
        <w:ind w:left="1800" w:right="0" w:firstLine="0"/>
        <w:jc w:val="left"/>
      </w:pPr>
      <w:r>
        <w:rPr>
          <w:rFonts w:ascii="Times New Roman" w:hAnsi="Times New Roman" w:eastAsia="Times New Roman" w:cs="Times New Roman"/>
          <w:b w:val="0"/>
          <w:sz w:val="24"/>
        </w:rPr>
        <w:t>(xv)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sever any trust (the "original trust") into two or more separate trusts, to allocate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any property that otherwise is to be added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under this instrument, and to merge and consolidate two or more trusts that have substantially similar terms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trust. Trusts created by severance under this subparagraph shall be substantially identical in all respects to the original trust so that the terms of the new trusts, in the aggregate, provide for the same succession of interests of beneficiaries as are provided in the original trust, but the trustee may not exercise any power under this subparagraph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cause any trust created by severance not to be eligible for any federal tax deduction, exclusion, election, exemption or other special federal tax status for which the original trust was eligible. In managing, investing, administering, and distributing the trust property of any separate trust and in making applicable tax elections, the trustee may consider the differences in federal tax attributes and all other factors the trustee believes pertinent and may make disproportionate distributions from the original and separate trusts created. Each trust created by severance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for all purposes from and after the date on which the severance is effective.</w:t>
      </w:r>
    </w:p>
    <w:p>
      <w:pPr>
        <w:keepNext w:val="0"/>
        <w:spacing w:before="120" w:after="0" w:line="260" w:lineRule="exact"/>
        <w:ind w:left="1800" w:right="0" w:firstLine="0"/>
        <w:jc w:val="left"/>
      </w:pPr>
      <w:r>
        <w:rPr>
          <w:rFonts w:ascii="Times New Roman" w:hAnsi="Times New Roman" w:eastAsia="Times New Roman" w:cs="Times New Roman"/>
          <w:b w:val="0"/>
          <w:sz w:val="24"/>
        </w:rPr>
        <w:t>(xvi)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receive additional property from me in any event (and, if the trustee consents in writing, from any other person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by lifetime or testamentary transfer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(xvii)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execute instruments of any kind, including instruments containing covenants and warranties binding upon and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against the trust property and containing provisions excluding personal liability.</w:t>
      </w:r>
    </w:p>
    <w:p>
      <w:pPr>
        <w:keepNext w:val="0"/>
        <w:spacing w:before="120" w:after="0" w:line="260" w:lineRule="exact"/>
        <w:ind w:left="1800" w:right="0" w:firstLine="0"/>
        <w:jc w:val="left"/>
      </w:pPr>
      <w:r>
        <w:rPr>
          <w:rFonts w:ascii="Times New Roman" w:hAnsi="Times New Roman" w:eastAsia="Times New Roman" w:cs="Times New Roman"/>
          <w:b w:val="0"/>
          <w:sz w:val="24"/>
        </w:rPr>
        <w:t>(xviii)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perform all other acts necessary for the proper management, investment, and distribution of the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of Powers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powers granted in this Article may be exercised even after termination of all trusts hereunder until actual distribution of all trust principal, but not beyond the period permitted by any applicable rule of law relating to perpetuities.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Liability.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person paying money or delivering property to any Trustee hereunder shall be required or privileged to see to its application. The certificate of the Trustee that the Trustee is acting in compliance with this instrument shall fully protect all persons dealing with the Trustee.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Powers and Rule.</w:t>
      </w:r>
    </w:p>
    <w:p>
      <w:pPr>
        <w:keepNext w:val="0"/>
        <w:spacing w:before="200" w:after="0" w:line="260" w:lineRule="exact"/>
        <w:ind w:left="1440" w:right="0" w:firstLine="0"/>
        <w:jc w:val="both"/>
      </w:pPr>
      <w:r>
        <w:rPr>
          <w:rFonts w:ascii="Times New Roman" w:hAnsi="Times New Roman" w:eastAsia="Times New Roman" w:cs="Times New Roman"/>
          <w:b w:val="0"/>
          <w:sz w:val="24"/>
        </w:rPr>
        <w:t>The provisions of this Article shall apply to each trust held under this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following shall be applicable to all distributions permitted hereunder:</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Trustee, in the Trustee's sole discretion, may expend trust income or principal for the benefit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instead of making distributions directly to that beneficiary. In addition,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eligible to receive income or principal distributions is disabled at the time of distribution, then the Trustee may, without further responsibility, make those distributions to the beneficiary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guardian of the beneficiary,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individual or trust company designated by the Trustee as custodian for that beneficiary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Uniform Transfers to Minors Act or similar law. Determinations made by the Trustee under this paragraph in good faith shall be conclusive on all persons.</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otherwise provided in this instrument, all net income accrued or undistributed at the termination of any interest shall be treated as if it had accrued or been received immediately after that termination.</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determining whether to make discretionary distributions of net income or principal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the Trustee may consider such circumstances and factors as the Trustee believes are relevant, including the other income and assets known to the Trustee to be available to that beneficiary and the advisability of supplementing such income or assets, the tax consequences of any such distribution,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descendant of mine, the character and habits of the beneficiary, the diligence, progress and aptitude of the beneficiary in acquiring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education, and the ability of the beneficiary to handle money usefully and prudently and to assume the responsibilities of adult life and self-support.</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 other provision of this instrument, I hereby limit the general discretionary powers of the Trustee so that (1) no Trustee (other than me) shall participate in any decision that would cause any portion of the trust to be includable in the estate of the Trustee for federal estate tax purposes, and (2) no Trustee (other than me) may use trust income or principal to discharge the legal obligation of the Trustee individually to support or educate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for distribution consists of two or more elements, they shall be severable for purposes of determining any Trustee's ability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under this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maximum extent permitted by law, no power of appointment or power of withdrawal shall be subject to involuntary exercise, and no interest of any beneficiary shall be subject to anticipation, to claims for alimony, maintenance, or support, to voluntary transfer without the written consent of the Trustee, or to involuntary transfer in any event.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distribute any trust principal or net income as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appointment is exercised to the designated appointee or appointees (whether living at the time of exercise or thereafter born) upon such conditions and estates, in such manner (in trust or otherwise), with such powers, in such amounts or proportions, and at such time or times (but not beyond the period permitted by any applicable rule of law relating to perpetuities within the meaning of 760 Ill. Comp. Stat. 3/1402 and 760 Ill. Comp. Stat. 3/1404) as the holder of the power may specify in the instrument exercising the power. To be effective, the exercise of any power of appointment granted hereunder shall make specific reference to the provision creating the power. 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testamentary power of appointment has been exercised, the Trustee, without liability, may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admitted to probate in any jurisdiction as the will of the holder of the power or may assume the holder left no will in the absence of actual knowledge of one within three months after the holder's death.</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any time after my death, the Trustee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related or subordinate to any beneficiary of the trust within the meaning of Section 672(c) of the Code) shall determine that the trust no longer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that makes it economical to administer, the Trustee, without further responsibility, may (but need not) distribute the remaining trust principal to the beneficiary for whom the trust is named, or, in the case of the Family Trust, to my then living descendants, per stirpes.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of this instrument, if at the end of twenty-one (21) years after the death of the last to die of myself and all descendants of mine who are living at my death, the trust is not indefeasibly vested in interest, then the Trustee, subject to the Holdback Provisions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Article of this instrument, shall distribute the trust principal to the beneficiary for whom the trust is named.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reserve to myself all rights now or hereafter vested in me as owner of any life insurance policies made payable to the Trustee, including the rights to change beneficiaries, to borrow money (from the issuing companies, the banking department of any corporate Trustee acting hereunder, or others) using the policies as security, to surrender the policies for cash, to receive dividends and all other payments available to the owner, and to withdraw any policies held by the Trustee (in which event the Trustee shall have no duty to seek their return).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life insurance policies or employee benefit plans not owned by the trust but made payable to the Trustee on my death, I direct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have no responsibility for payment of premiums or assessments on the policies, and the companies issuing them shall have no responsibility to see to the fulfillment of any trust hereunder or to the application of any proceeds.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Trustee's receipt and release shall release and discharge any obligor for any payment made and shall bind every trust beneficiary hereunder.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have no duty to bring suit for payment of any of the policies or plan benefits, unless the Trustee holds funds out of which the Trustee may be indemnified against all expenses of suit, including legal fees.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Interpretive Rules and Definitions.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anti-lapse statute shall apply to any disposition of property.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instrument and all dispositions hereunder shall be governed by and interpreted in accordance with the laws of the State of Illinois.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definitions are used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determining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descendant of mine or of any other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Legal adoption before the adopted person reached the age of twenty-one (21) years, but not thereafter, shall be equivalent to blood relationship.</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born out of lawful wedlock and those claiming through that person shall be considered to be descendants of the natural mother and her ancestors, and if the natural father acknowledges paternity, the natural father and his ancestors, in each case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adoption terminates such natural parent's parental rights.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Whenever reference is made to the descendants, "per stirpes,"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representation shall be calculated from the generation of that person's children,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of that person in fact is living at the time of calculation.</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considered "disabled"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if under legal disability, or if in any condition (whether temporary or permanent) which substantially impairs that person's ability to transact ordinary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"Trustee" and any pronoun referring to that term designate the Trustee or Trustees at any time acting hereunder, regardless of number.</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"lawful guardian" means successively in the order named, the court-appointed guardian of the estate, either parent, or the individual having personal custody (whether or not court-appointed) where no guardian of the estate has been appointed.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"support" means support in reasonable comfort in the beneficiary's accustomed manner of living.</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"education" includes, but is not limited to, the expenses of private schooling at the elementary and secondary school level, college, graduate and professional schools, and specialized or vocational training.</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"health" shall be construed liberally to include all forms of mental or physical health care, including, but not limited to, nursing home or other extended care.</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"Code" means the Internal Revenue Code of 1986, as from time to time amended.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"charitable organization" means any organization which is described in Sections 170(c), 2055(</w:t>
      </w:r>
      <w:r>
        <w:rPr>
          <w:rFonts w:ascii="Times New Roman" w:hAnsi="Times New Roman" w:eastAsia="Times New Roman" w:cs="Times New Roman"/>
          <w:b/>
          <w:sz w:val="24"/>
        </w:rPr>
        <w:t>a</w:t>
      </w:r>
      <w:r>
        <w:rPr>
          <w:rFonts w:ascii="Times New Roman" w:hAnsi="Times New Roman" w:eastAsia="Times New Roman" w:cs="Times New Roman"/>
          <w:b w:val="0"/>
          <w:sz w:val="24"/>
        </w:rPr>
        <w:t>) and 2522(</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person may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or electronic copy of this trust that the Trustee certifies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as if it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executed this trust on [Month Day, 20__]. This trust instrument is effective when signed by me, whether or not now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settlor], Settlor and Trustee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OF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schedule is attached to and forms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[name of settlor] Living Trust, executed by [name of settlor], and identifies the initial property held subject to that trust.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