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settlor]</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Revocable Living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settlor], am transferring to myself as Trustee, the property described in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I direct my Trustee to hold said property and all other property added to this Trust by me or by others (hereinafter called principal), in trust, and to distribute the principal and to pay the net income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Lifetime Provisions.</w:t>
      </w:r>
    </w:p>
    <w:p>
      <w:pPr>
        <w:keepNext w:val="0"/>
        <w:spacing w:before="200" w:after="0" w:line="260" w:lineRule="exact"/>
        <w:ind w:left="1440" w:right="0" w:firstLine="0"/>
        <w:jc w:val="both"/>
      </w:pPr>
      <w:r>
        <w:rPr>
          <w:rFonts w:ascii="Times New Roman" w:hAnsi="Times New Roman" w:eastAsia="Times New Roman" w:cs="Times New Roman"/>
          <w:b w:val="0"/>
          <w:sz w:val="24"/>
        </w:rPr>
        <w:t>During my lifetime: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the net income at least quarterly to me, or as I may direct in writing, and to accumulate and add to principal as much of the net income as I may so direct.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to me all or any part of the principal at any time as often as I may direct.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 am incapacitated, to apply directly for [my benefit/my benefit and for the benefit of those of my children, (name of child) and (name of child) who are then living] as much of the net income and principal as my Trustee, in my Trustee’s sole discretion, deems advisable for [my welfare, comfort, support/my welfare, comfort, and support and that of my children named in this subparagraph (c)] or for any other reason whatsoever. The receipt by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my benefit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net income not so distributed shall be accumulated and added to principal.</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Retained; Right to Amend or Revoke.</w:t>
      </w:r>
    </w:p>
    <w:p>
      <w:pPr>
        <w:keepNext w:val="0"/>
        <w:spacing w:before="200" w:after="0" w:line="260" w:lineRule="exact"/>
        <w:ind w:left="1440" w:right="0" w:firstLine="0"/>
        <w:jc w:val="both"/>
      </w:pPr>
      <w:r>
        <w:rPr>
          <w:rFonts w:ascii="Times New Roman" w:hAnsi="Times New Roman" w:eastAsia="Times New Roman" w:cs="Times New Roman"/>
          <w:b w:val="0"/>
          <w:sz w:val="24"/>
        </w:rPr>
        <w:t>I shall have the following powers, exercisable whenever and as often as I may wish:</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add other property to this Trust. In addition, other persons may add property to this Trust subject to the approval and acceptance of my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direct and control the retention, purchase or sale of stocks, bonds, securities and all other assets at any time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Trust during my lifetime or until my incapacity. In following such directions, my Trustee shall be without liability to anyone for any act, matter, or thing done or omitted to be done by my Trustee, or from any loss in acting upon or in accordance with my written instructions.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revoke or amend this Agreement of Trust, in whole or in part, at any time or times, by written instrument signed by me and delivered to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Is Irrevocable Upon My Death</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 the Trust created by this Agreement shall become irrevocable and shall no longer be subject to amendment.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Settlement of My Estate.</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 my Trustee may make such payments from the principal of the Trust, prior to its division, as my Trustee deems desirable to facilitate the settlement of my estate, and in the exercise of this power my Trustee may pay, in whole or in part, any or all of (i) my legally enforceable debts, (ii) my funeral and burial expenses and (iii) administration expenses in connection with my estate, even though they do not relate to property subject to this Trust. Neither the personal representatives of my estate nor any beneficiary of my estate shall be required to reimburse my Trustee for any such expenditures.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Principal after My Death.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is practically possible after my death, the Trustee shall divide the then remaining principal (hereinafter, the Residuary Trust) into equal shares, one share for each child of mine then living, and one share for each deceased child of mine with issue then living. Each share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Trust Estate and be held, administered, and distributed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apply and distribute the net income and principal of each separate trust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child reaches age [e.g., 21], the Trustee shall pay to or apply for the benefit of the child, in monthly or other convenient installments, as much of the net income from his or her share of the Trust Estate, up to the entire share, as the Trustee in its discretion deems advisable for the child’s care, support, maintenance, and education. The Trustee shall accumulate the undistributed balance of the net income therefrom, if any, and add it to the principal of each child’s share of the Trust Estate at the end of each year.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person may add property to the individual shares of the Trust Estate, so long as the Trustee approves such addition, in writing, before its transfer.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child reaches age [e.g., 21], the Trustee shall pay to or apply for the benefit of the child all of the net income from his or her share of the Trust Estate, payable monthly or in other convenient installments. In no event shall payments be made less often than annually.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 Trustee determines in its discretion that the child is in need of more funds for his or her proper care, support, maintenance, and education, the Trustee may pay to or apply for the benefit of the child any amounts from the principal of his or her share of the Trust Estate, up to the entire share, as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child reaches age [e.g., 25], the Trustee shall distribute one third of the balance of the principal of his or her share of the Trust Estate. When the child reaches age [e.g., 30], the Trustee shall distribute one half of the then remaining balance of the principal of his or her share of the Trust Estate. When the child reaches age [e.g., 35], the Trustee shall distribute the entire balance of his or her share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child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Trust Estate has been set aside dies before reaching age [e.g., 35], then the Trustee shall distribute the entire balance of the deceased child’s share of the Trust Estate to his or her surviving issue, per stirpes, in accordance with the provisions of the Residuary Trust under this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portion of the Trust Estate not effectively disposed of by the provisions of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shall be distributed to [(name(s) of charity (charities)/individuals], outright and free of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part of the Trust Estate is not completely disposed of by the provisions of Paragraphs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 I give that part of my Trust Estate to the persons who would be entitled to it under the intestacy statutes of the state of Georgia in effect at the time of my death.</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of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direct my Trustee that in exercising discretion in paying income or principal to or for the benefit of any person hereunder, it is my intention that in addition to and notwithstanding any other applicable considerations of my Trustee, my Trustee shall consider funds available to such person from all sources (including government benefits) and the tax effects of distributions to such person from each of those sources. My Trustee may decide to make, or not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distribution from any trust hereunder on the basis of my Trustee’s determination, in my Trustee’s absolute discretion,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favorable tax or other effect would result if such distribution were made from one trust rather than another.</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person otherwise entitled to take hereunder (or such person’s legal representative)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in whole or in part, with respect to any provision of this Agreement of Trust with my Trustee within the period allowed by Section 2518 of the Internal Revenue Code, such person (i) shall be treated as having predeceased me for purposes of holding or distributing the disclaimed share, and (ii) shall not participate in any decision to pay or apply the income or principal of the disclaimed share to or for the benefit of any person hereunder, but such person shall not be treated as having predeceased me for purposes of holding, distributing, or participating in any such decision under any provision to which the disclaimer does not extend.</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p>
    <w:p>
      <w:pPr>
        <w:keepNext w:val="0"/>
        <w:spacing w:before="200" w:after="0" w:line="260" w:lineRule="exact"/>
        <w:ind w:left="1440" w:right="0" w:firstLine="0"/>
        <w:jc w:val="both"/>
      </w:pPr>
      <w:r>
        <w:rPr>
          <w:rFonts w:ascii="Times New Roman" w:hAnsi="Times New Roman" w:eastAsia="Times New Roman" w:cs="Times New Roman"/>
          <w:b w:val="0"/>
          <w:sz w:val="24"/>
        </w:rPr>
        <w:t>Until distributed, no gift or beneficial interest shall be subject to anticipation or to voluntary or involuntary alienation.</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death taxes (and interest and penalties thereon) imposed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upon any property passing under my Will or this Agreement of Trust and upon any amounts in any qualified or nonqualified retirement plans or IRA, or proceeds of insurance on my life, but not otherwise, shall be paid out of the residuary estate under my Will, if sufficient, and to the extent my residuary estate is insufficient, such taxes shall be paid out of the principal of the Residuary Trust passing under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each share thereof, whether outright or in trust, to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portion of such taxes. For purposes of this Paragraph, the term “death taxes” shall mean Federal Estate Tax and any inheritance or estate tax imposed at death by any state of the United States or any foreign jurisdiction. Such term shall also include Federal Generation-Skipping Transfer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occurring as the result of my death.</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w:t>
      </w:r>
    </w:p>
    <w:p>
      <w:pPr>
        <w:keepNext w:val="0"/>
        <w:spacing w:before="200" w:after="0" w:line="260" w:lineRule="exact"/>
        <w:ind w:left="1440" w:right="0" w:firstLine="0"/>
        <w:jc w:val="both"/>
      </w:pPr>
      <w:r>
        <w:rPr>
          <w:rFonts w:ascii="Times New Roman" w:hAnsi="Times New Roman" w:eastAsia="Times New Roman" w:cs="Times New Roman"/>
          <w:b w:val="0"/>
          <w:sz w:val="24"/>
        </w:rPr>
        <w:t>My Trustee shall have the following powers in addition to those conferred by law, including Ga. Code Ann. § 53-12-261, until all property is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any real or personal property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in the form in which it is received.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at public or private sale for cash and/or credit, to exchange, and to lease for any period of time, any real or personal property and to give options for such sales, exchanges, or leases.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all forms of property, including but not limited to stocks, bonds, notes and other securities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common trust funds, insurance and real estate, or any variety of real or personal property, without being confined to so-called legal investments and without regard for the principle of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securities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or discount and to charge such premium or credit such discount to principal or income.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any option arising from the ownership of any investment; to join in any recapitalization, merger, reorganization, liquidation, dissolution, consolidation or voting trust plan affecting any investment; to delegate powers with respect thereto; to deposit securities under agreements and pay assessments; to subscribe for stock and bond privileges; and generally, to exercise all rights of security holders.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property unregistered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mortgage, divide, alter, repair, and improve real property and generally to exercise all rights of real estate ownership.</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distribute in cash, in kind, or partly in cash and in kind, and to cause any share to be composed of cash, property, or undivided fractional shares in property different in kind from any other share.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claims by or against the trust fund, including but not limited to tax issues and disputes, without order of court or consent of any party in interest and without regard for the effect of such compromise on any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and to pledge any real or personal property as security for the repayment thereof.</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buy real and personal property from the personal representatives of my estate, and to lend money to them upon such terms and conditions as my Trustee deems advisable, even if any of my personal representatives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apply income for the benefit of any incapacitated individual to whom income may or must be distributed for any reason during the period of incapacity. Income not so applied may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as elsewhere provided or accumulated, invested, and if not sooner applied, paid to such individual upon gaining capacity or to his or her personal representative if he or she dies before gaining capacity; provided that all income from any trust that otherwise qualifies for the marital deduction and from any trust holding stock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shall be paid to, or applied for the benefit of, the income beneficiary thereof at least annually.</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share vesting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in the opinion of my Trustee, is incapacitated by reason of age (other than minority) or illness (mental or physical) when such share vests in him or her: to hold the share during his or her incapacity and to invest the share and all accumulations thereon; to apply so much of the income and principal as my Trustee deems advisable for such beneficiary’s benefit for any reason without considering other funds available to him or her; and to deliver the balance of principal and income to the beneficiary at such time as he or she gains capacity. In addition, at any time to pay the entire share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to the guardian of the estate of the incapacitated beneficiary to hold for his or her benefit.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Custodian, or such other person as may be selected by my Trustee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subparagraph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my Trustee.</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my Trustee determines that the size of any trust does not warrant the cost of continuing it, or that its administration would be impractical for any other reason, to pay the principal without further responsibility (i) as to any trust of which all of the net income is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to such income beneficiary, and (ii) as to any other trust, to my then living descendants, per stirpes, subject to the provisions of subparagraph </w:t>
      </w: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or the provisions hereunder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provided that no Trustee shall participate in any decision to terminate any trust (i) from which current income may or must be paid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such trustee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to support or (ii) from which principal would be payable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he or she has the obligation to support) if such trust should then terminate under the provisions of this subparagraph.</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hereunder with any other trust held by my Trustee whether created by me or by any other person by will or deed, if the trusts are for the primary benefit of the same persons, contain substantially similar terms and have identical inclusion ratios for purposes of Chapter 13 of the Internal Revenue Code.</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employ [accountants, agents, attorneys/accountants, agents, attorneys and investment counsel with preferential consideration going to retaining any investment counsel employed by me at my death], brokers, banks, or trust companies to perform services for and at the expense of any trust or trusts hereunder for which such services are performed and to carry or register investments in the name of the nominee of such agent, broker, bank, or trust company. The expenses and charges for such services shall be charged against principal or income or partly against each as my Trustee may determine. My Trustee is expressly relieved of any liability or responsibility whatsoever for any act or failure to act by, or for following the advice of, such accountants, agents, attorneys, investment counsel, brokers, bank, or trust company, so long as my Trustee exercises due care in their selection.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shareholder, or employee of any accounting, investment legal, or brokerage firm, agent, or bank, or trust company so employed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Any compensation paid pursuant to this subparagraph shall not affect in any manner the amount of or the right of my Trustee to receive commissions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any part of the principal of this Trust in, or lend money to, any closely-held business for any purposes incident thereto, including but not limited to expansion and entry into new fields of business; provided, however, that only assets actually invested in such business shall be liable for the debts incurred in its operation.</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pool the assets of all separate trusts (under the Residuary Trust) for investment purposes, allocating to each such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proportionate interest in the pooled assets.</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any trust hereunder, in Trustee’s sole discretion, into two or more separate trusts in any case where the division, whether for tax, distributive, investment, or other consideration is believed by Trustee to be in the best interests of the beneficiaries thereof. Trustee shall notify all sui juris beneficiaries of such division. Trustee may, but is not required to, seek court approval for such division in the event Trustee deems it advisable.</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delegate any administrative power,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or ministerial power,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co-fiduciary, provided, however, that no power may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otherwise specifically prohibited under the terms of this Agreement of Trust from exercising such power. Each Trustee shall be liable for the act or failure to act of the co-fiduciary only to the same extent he or she would have been liable had the power not been delegated.</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loans to any beneficiary hereunder and to determine the terms thereof.</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combine for administrative or investment purposes the principal of any trust held hereunder with the principal of any trust containing substantially similar dispositive provisions created by myself or another person, even though the trust may name different remote contingent remainder persons; provided that any combination of trusts for this purpose shall not alter their status as separate trusts.</w:t>
      </w:r>
    </w:p>
    <w:p>
      <w:pPr>
        <w:keepNext w:val="0"/>
        <w:spacing w:before="120" w:after="0" w:line="260" w:lineRule="exact"/>
        <w:ind w:left="1800" w:right="0" w:firstLine="0"/>
        <w:jc w:val="left"/>
      </w:pPr>
      <w:r>
        <w:rPr>
          <w:rFonts w:ascii="Times New Roman" w:hAnsi="Times New Roman" w:eastAsia="Times New Roman" w:cs="Times New Roman"/>
          <w:b w:val="0"/>
          <w:sz w:val="24"/>
        </w:rPr>
        <w:t>(w)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segregate and administer separately (including, without limitation,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fund, or trust), at any time (as of that or any earlier time), any property that is directed to be added to or disposed of the same as other property but that is distinctive for United States (or any 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individual Trustee (except me)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or who is obligated to support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ever participate in: (i) the exercise of, or decision not to exercise, any discretion to pay income or principal to, or to apply income or principal for the benefit of, any beneficiary (including discretion to allocate funds among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beneficiaries and discretion to accumulate income), (ii) the determination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disabled, (iii) the exercise of discretion to allocate receipts or expenses between principal and income, or (iv) any decision concerning loans made by my estate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hereinafter referred to collectively as “Decisions”. All Decisions shall be made exclusively by the other Trustees, provided, however, that if all Trustees then serving are precluded from making Decisions by the first sentence hereof,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otherwise so precluded may make Decisions subject to the limitation that any resulting distributions of income or principal in favor of himself, his estate, or the creditors of either may be only for purposes which are directly related to his own health, education, maintenance, and support and no resulting distribution under any circumstances may discharge his support obligation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gift from him personally.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receipt of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the benefit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“Trustee” and “Custodian” and all references to said fiduciaries when used in this Agreement of Trust shall include all genders and the singular and plural as the context may require.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“child”, “children”, “descendant”, and “descendants” when used in this Agreement of Trust shall include persons adopted prior to attaining age twenty-one (21) and their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“incapacitated” and “incapacity” when used in this Agreement of Trust shall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use funds by reason of age or illness (mental or physical).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distribution of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individual’s descendants is provided for under this Agreement of Trust, such income or principal shall be divided into as many equal shares as there are then living children of such individual and then deceased children represented by descendants then living, and each then living child shall receive one share, and the share of each deceased child shall be divided among his or her descendants in the same manner, repeating this pattern with respect to succeeding generations until all shares are determined.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Paragraph headings in this Agreement of Trust are used for reference only and shall not affect the meaning, construction, or effect of this Agreement of Trust.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in this Agreement of Trust to the Internal Revenue Code shall mean the Internal Revenue Code of 1986, as amended or reenacted, and all corresponding provisions of any subsequent federal tax laws and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“charity” and “charities” when used in this Agreement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Internal Revenue Code or any successor provision thereto.</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such individual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serving hereunder) as is designated in writing by my Trustee as Custodian for any beneficiary hereunder who has not attained age twenty-one (21) at the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is distributable outright to him or her, such appointment to be made under the Uniform Gifts to Minors Act or Uniform Transfers to Minors Act then in effect in: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I am domiciled at death</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the beneficiary is domiciled –or–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Uniform Act custodianship for the minor. The selection among the foregoing shall be made by my Trustee, in my Trustee’s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applicable Uniform Act in the governing jurisdiction permits the postponement of distribution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 beyond age twenty-one (21) if so directed in the governing instrument, I hereby direct that distribution shall be postponed until the maximum age permissible under the Uniform Act.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first of the following events to occur: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time as I am incapable of serving as Trustee as attested to in writing by my personal physician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resignation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death</w:t>
      </w:r>
    </w:p>
    <w:p>
      <w:pPr>
        <w:keepNext w:val="0"/>
        <w:spacing w:before="200" w:after="0" w:line="260" w:lineRule="exact"/>
        <w:ind w:left="1800" w:right="0" w:firstLine="0"/>
        <w:jc w:val="both"/>
      </w:pPr>
      <w:r>
        <w:rPr>
          <w:rFonts w:ascii="Times New Roman" w:hAnsi="Times New Roman" w:eastAsia="Times New Roman" w:cs="Times New Roman"/>
          <w:b w:val="0"/>
          <w:sz w:val="24"/>
        </w:rPr>
        <w:t>I appoint [name of successor trustee] as successor Trustee in my place, if he or she is then living. In the event that he or she is not then living or is unable or unwilling to so serve, then I appoint [name of successor trustee] to serve as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individual Trustees of any trust hereunder then serving may unanimously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described in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below, to serve with them as co-Trustee.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Trustee of any trust hereunder then serving may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successor to him or her; provided that any such appointment shall not supersede any designation made above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unanimous written request of the individual Trustees of any trust hereunder then serving, delivered to the corporate Trustee then serving, the corporate Trustee of such trust shall promptly resign; provided that the individual Trustees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as successor trustee that is (i) organized under the laws of the United States or any state thereof, (ii) possessed of trust powers, and (iii)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capital of Three Million Dollars ($3,000,000).</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power of appointment and removal under this Paragraph shall not be extinguished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exercise; provided that the power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not be exercised more frequently than once every five years.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while serving hereunder may resign without court approval by written notice delivered to the co-Trustee and all sui juris income beneficiaries.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ceases to serve, whether by death or resignation, such Trustee shall be relieved of all liability through the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(formal or informal) to the sui juris income beneficiaries and by the signature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based on said account by such persons.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alternatively seek court approval of the final accounting pursuant to Ga. Code Ann. § 53-12-231. </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taking office shall be liable in any way for the acts or omissions of any Trustee prior to such Trustee’s assumption of office and shall have no duty to review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prior to that time.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serving as Trustee hereunder shall receive the following as compensation for its services under this Agreement: [amount of compensation].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corporate fiduciary serving hereunder shall receive compensation for its services hereunder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agreement entered into between it and me during my lifetime, or if there is no such agreement, between it and the individual fiduciaries serving with it, which in no event shall exceed its schedule of fees in effect from time to time during the period in which its services are performed. In the absence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the corporate fiduciary shall receive compensation in accordance with its schedule of fees in effect from time to time during the period in which its services are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or Custodian shall not be required to post security or bond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Situs; Applicable Law.</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has been accepted by my Trustee in the state of Georgia and its situs shall be in that state, and all questions pertaining to its validity, construction, and administration shall be determined in accordance with the laws of that state.</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in Income.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trust hereunder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income accruing from the event as of which it is to be set apart and, pending actual division, distributions of income and principal may be made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subject to the terms thereof, to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Powers.</w:t>
      </w:r>
    </w:p>
    <w:p>
      <w:pPr>
        <w:keepNext w:val="0"/>
        <w:spacing w:before="200" w:after="0" w:line="260" w:lineRule="exact"/>
        <w:ind w:left="1440" w:right="0" w:firstLine="0"/>
        <w:jc w:val="both"/>
      </w:pPr>
      <w:r>
        <w:rPr>
          <w:rFonts w:ascii="Times New Roman" w:hAnsi="Times New Roman" w:eastAsia="Times New Roman" w:cs="Times New Roman"/>
          <w:b w:val="0"/>
          <w:sz w:val="24"/>
        </w:rPr>
        <w:t>With respect to any interest I may have at my death in any closely-held business whether as partner, stockholder, or otherwise and any business with which such closely-held business may merge or consolidate, I give my Trustee the authority to deal with any business interest as freely as I could have done during my lifetime. This authority shall be subject to any Agreement binding upon this Trust which affects such interest. Without limiting the general authority granted under this Paragraph, I give my Trustee the following specific authority: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do anything my Trustee considers advisable with respect to the incorporation, operation, sale, disposition, or liquidation of any such business and with respect to any change in its purpose, nature or structure, including but not limited to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enter into partnership agreements and amendments thereto.</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organize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without leave of court, to carry on any business alone or with others, and to contribute all or part of the assets of such business as capital to such corporation and to accept stock in the corporation in exchange therefor.</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vote the shares of any closely-held corporate stock and to determine the advisability of, fix the terms of, and participate in, any corporate reorganization, merger, consolidation, dissolution, public offering, pooling of interest, exchange of stock, or similar transaction.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or employ as director, officer, employee, or agent of any such business, any person, including my Trustee, or any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and to delegate authority to, compensate and remove or discharge any such person.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create or cause to be created within any such business such deferred compensation or other employee benefit plan as my Trustee considers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extend to any employee of any such business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participate in the ownership thereof, or profits therefrom, upon such terms and conditions as my Trustee considers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cause to be made and to consent to the making or the continuation of any loans to such business, and to pledge assets of such business as collateral therefor, with any bank or other financial institution.</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my Trustee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any such business and may own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such business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capacity shall not, insofar as this Trust is concerned,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or conflicting interest, and the acts of my Trustee as such shall be considered as if my Trustee owned no stock and did not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said business.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release my Trustee from any liability for any depreciation in value or loss by reason of the retention of any such business interest except for depreciation or loss resulting from fraudulent acts of my Trustee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Instructions.</w:t>
      </w:r>
    </w:p>
    <w:p>
      <w:pPr>
        <w:keepNext w:val="0"/>
        <w:spacing w:before="200" w:after="0" w:line="260" w:lineRule="exact"/>
        <w:ind w:left="1440" w:right="0" w:firstLine="0"/>
        <w:jc w:val="both"/>
      </w:pPr>
      <w:r>
        <w:rPr>
          <w:rFonts w:ascii="Times New Roman" w:hAnsi="Times New Roman" w:eastAsia="Times New Roman" w:cs="Times New Roman"/>
          <w:b w:val="0"/>
          <w:sz w:val="24"/>
        </w:rPr>
        <w:t>[applicable special instructions]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in duplicate,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720" w:right="0" w:firstLine="0"/>
        <w:jc w:val="left"/>
      </w:pPr>
      <w:r>
        <w:rPr>
          <w:rFonts w:ascii="Times New Roman" w:hAnsi="Times New Roman" w:eastAsia="Times New Roman" w:cs="Times New Roman"/>
          <w:b w:val="0"/>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righ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Received and Accepted: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 Trustee</w:t>
      </w:r>
    </w:p>
    <w:p>
      <w:pPr>
        <w:keepNext w:val="0"/>
        <w:spacing w:before="120" w:after="0" w:line="260" w:lineRule="exact"/>
        <w:ind w:left="720" w:right="0" w:firstLine="0"/>
        <w:jc w:val="left"/>
      </w:pPr>
      <w:r>
        <w:rPr>
          <w:rFonts w:ascii="Times New Roman" w:hAnsi="Times New Roman" w:eastAsia="Times New Roman" w:cs="Times New Roman"/>
          <w:b w:val="0"/>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right"/>
      </w:pPr>
      <w:r>
        <w:rPr>
          <w:rFonts w:ascii="Times New Roman" w:hAnsi="Times New Roman" w:eastAsia="Times New Roman" w:cs="Times New Roman"/>
          <w:b w:val="0"/>
          <w:sz w:val="24"/>
        </w:rPr>
        <w:t>(SEAL)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HEREBY CERTIFY that on this day, before 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duly authorized in the State aforesaid and in the County aforesaid to take acknowledgments, the foregoing instrument was acknowledged before me by [name of settlor], who is personally known to me or who has produced [describe identification] as identification and who [did/did not]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 in the County and State last aforesaid this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Georgia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Typed, printed, or stamped name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[initial assets transferred to the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