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Illinois, enter into this Trust Agreement on this [date]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(e.g., grantor's name)] Revocable Trust" (the "Trust"), for my benefit and protection in the event of my incapacity, and to provide for the disposition of property on my death to my family;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am unmarried. I have [number (e.g., four)] children, namely, [names of children]. Any reference to my children shall be to them, or any children after-born or adopted by 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my life, the Trustee shall hold, manage, invest, and reinvest the Trust Estate, and shall collect the income thereof, and shall pay so much of the net income and principal to me, or apply for my benefit, as the Trustee shall determine in his or her absolute discretion. The Trustee shall accumulate any undistributed income and add the same to the principal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 While I am acting as Trustee, I may act individually and without oversight from any successor Trustees.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 am not the serving Trustee during my lifetime, the then acting Trustee shall make every effort to involve me in decision-making regarding both financial matters and personal care. The Trustee shall make every effort to determine my wishes and make decisions that conform to them. If I am unable to make my wishes known, the Trustee shall make decisions that the Trustee believes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pay to or on behalf of my estate, such amounts as may be needed for the payment of my funeral expenses and expenses of my last illness, and expenses of administering my Trust Estate, including the costs of safeguarding and delivering assets. The Trustee shall pay any federal and state estate tax that may be due by reason of my death, as further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below, unless the Trustee, in the Trustee's discretion, determines that other adequate provisions have been made for payment of those expenses and taxes. Such payments may be made directly to the taxing authorities or other persons entitled thereto or to the executors of my estate. The Trustee shall have no duty or obligation to determine the correctness, validity, propriety, or amount of any such taxes or expenses or to see to the proper use or disposition of any such payment. The Trustee shall have no liability for any such payment made in good faith or pursuant to the request or instructions of the executors of my estate. Any decision made by the Trustee as to the amount and manner of any payments authorized or directed to be made by this Article shall fully protect the Trustee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distribute all of the tangible personal property held or received by the Trustee at the time of my death, other than any single item of tangible personal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my death in excess of one hundred thousand dollars ($100,0000), which items shall be disposed of as part of the Residuary Trust Estate,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concerning the distribution of items of my tangible personal property to certain individuals, and I request that my wishes be honored.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tangible personal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 in as nearly equal shares as practical.</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"tangible personal property" shall include, but not be limited to, my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costs of distribution of any tangible personal property, including, without limitation, storage, insurance, packing, and delivery, shall be paid by the Trustee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w:t>
      </w:r>
    </w:p>
    <w:p>
      <w:pPr>
        <w:keepNext w:val="0"/>
        <w:spacing w:before="120" w:after="0" w:line="260" w:lineRule="exact"/>
        <w:ind w:left="1800" w:right="0" w:firstLine="0"/>
        <w:jc w:val="left"/>
      </w:pPr>
      <w:r>
        <w:rPr>
          <w:rFonts w:ascii="Times New Roman" w:hAnsi="Times New Roman" w:eastAsia="Times New Roman" w:cs="Times New Roman"/>
          <w:b w:val="0"/>
          <w:sz w:val="24"/>
        </w:rPr>
        <w:t>3.3.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("my Residuary Trust Estate"), shall be divided into equal separate shares so as to provide one share for each child of mine who survives me and one share for each deceased child of mine with issue then surviving, to be apportioned among such issue per stirpes.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(each referred to as the "Beneficiary") shall constitute the separate trust estate for such Beneficiary to be held, administered, and distributed by the Trustee under the following terms and provisions: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Beneficiary reaches 21 years of age, the Trustee shall pay to such Beneficiary,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21 years, the Trustee shall pay to the Beneficiary, or apply for his or her benefit, the entire net income of the trust in quarter annual or more frequent installments as may be convenient to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trust principal, in whole or in part, and subject to such restrictions, as the Trustee set forth in the instrument by which such power is granted. In addition, the Trustee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and may be revoked at any time during the Beneficiary's lifetime by written instrument of revocation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 Beneficiary reaches the age of twenty-five (25) years, or upon creation of the Beneficiary's trust if he or she is then at least twenty-five (25) years old, one-half (1⁄2) of the principal shall be paid to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Article) upon the first to occur of the Beneficiary's attainment of thirty (30) years of age, or the Beneficiary's death. Upon termination, the Trustee shall pay remaining trust assets to the Beneficiary. If the Beneficiary is not then living, the Trustee shall pay the balance of the trust assets not appointed by the Beneficiary (1) to the Beneficiary's then living issue per stirpes, or, if there be no such issue, (2) to my then living issue, per stirpes,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grandchild, or more remote descendant of mine who has not yet attained thirty (30) years of age,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upon the terms set forth in this Paragraph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of this Article,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is being held under this Paragraph </w:t>
      </w:r>
      <w:r>
        <w:rPr>
          <w:rFonts w:ascii="Times New Roman" w:hAnsi="Times New Roman" w:eastAsia="Times New Roman" w:cs="Times New Roman"/>
          <w:b w:val="0"/>
          <w:sz w:val="24"/>
        </w:rPr>
        <w:t>3.3.</w:t>
      </w:r>
      <w:r>
        <w:rPr>
          <w:rFonts w:ascii="Times New Roman" w:hAnsi="Times New Roman" w:eastAsia="Times New Roman" w:cs="Times New Roman"/>
          <w:b w:val="0"/>
          <w:sz w:val="24"/>
        </w:rPr>
        <w:t>, to be added to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3.4.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there are no persons designated in this Trust Agreement (or any trust created hereunder) to whom any part of the income or principal may be distributed pursuant to the provisions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such property shall be transferred and paid over to the persons to whom and in the shares and proportions in which my administrator would have been required to pay the same under the laws of Illinois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(whether or not the assets generating those taxes and expenses pass under this Trust).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my probate estate is appointed within six months after my death, then the Trustee shall pay the preceding items only to the extent my personal representative shall certify in writing to the Trustee that the value of the cash and readily marketable assets of my residuary estate, as determined by my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my probate estate, as the Trustee determines to be advisable. The preceding items shall be charged generally against the principal of my Residuary Trust Estate.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Trust Agreement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the initial Trustee of the trusts created hereunder. If I am unavailable, I appoint [name of successor trustee] as Trustee. If [name of successor trustee] fails to qualify or ceases to serve, I appoint [name of second successor trustee],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any Trustee's lack of capacity to manage property as defined in the Illinois statutes or any other applicable law, or as determined by such Trustee's personal physician, or if such Trustee's personal physician is not readily available or such Trustee does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physician,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licensed in any state in the United States, such Trustee shall cease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Each individual who signs this Trust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Paragraph</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5.4.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440" w:right="0" w:firstLine="0"/>
        <w:jc w:val="left"/>
      </w:pPr>
      <w:r>
        <w:rPr>
          <w:rFonts w:ascii="Times New Roman" w:hAnsi="Times New Roman" w:eastAsia="Times New Roman" w:cs="Times New Roman"/>
          <w:b w:val="0"/>
          <w:sz w:val="24"/>
        </w:rPr>
        <w:t>5.5.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institution with fiduciary trust powers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5.6.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adhere to the limitations imposed on the Trustees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5.7.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Illinois or elsewhere. No Trustee shall be liable for any error in judgment or be liable for good faith reliance on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5.8.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Trustees,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shall be entitled to receive reasonable compensation for the duties performed in accordance with this Trust Agreement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be entitled to compensation in accordance with its published fee schedule in effect at the time services were rendered.</w:t>
      </w:r>
    </w:p>
    <w:p>
      <w:pPr>
        <w:keepNext w:val="0"/>
        <w:spacing w:before="120" w:after="0" w:line="260" w:lineRule="exact"/>
        <w:ind w:left="1440" w:right="0" w:firstLine="0"/>
        <w:jc w:val="left"/>
      </w:pPr>
      <w:r>
        <w:rPr>
          <w:rFonts w:ascii="Times New Roman" w:hAnsi="Times New Roman" w:eastAsia="Times New Roman" w:cs="Times New Roman"/>
          <w:b w:val="0"/>
          <w:sz w:val="24"/>
        </w:rPr>
        <w:t>5.9.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5.10.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440" w:right="0" w:firstLine="0"/>
        <w:jc w:val="both"/>
      </w:pPr>
      <w:r>
        <w:rPr>
          <w:rFonts w:ascii="Times New Roman" w:hAnsi="Times New Roman" w:eastAsia="Times New Roman" w:cs="Times New Roman"/>
          <w:b w:val="0"/>
          <w:sz w:val="24"/>
        </w:rPr>
        <w:t>The powers set forth in the Illinois Trust Code (760 Ill. Comp. Stat. 3/815 and 760 Ill. Comp. Stat. 3/816) are specifically incorporated into this Trust. The Trustee shall have, in addition to all other powers incident to his or her respective offices of Trustee, in his or her absolute and uncontrolled discretion, the following rights, powers, and authority, subject only to express provisions to the contrary contained in this Trust Agreement, namely:</w:t>
      </w:r>
    </w:p>
    <w:p>
      <w:pPr>
        <w:keepNext w:val="0"/>
        <w:spacing w:before="120" w:after="0" w:line="260" w:lineRule="exact"/>
        <w:ind w:left="1800" w:right="0" w:firstLine="0"/>
        <w:jc w:val="left"/>
      </w:pPr>
      <w:r>
        <w:rPr>
          <w:rFonts w:ascii="Times New Roman" w:hAnsi="Times New Roman" w:eastAsia="Times New Roman" w:cs="Times New Roman"/>
          <w:b w:val="0"/>
          <w:sz w:val="24"/>
        </w:rPr>
        <w:t>6.1.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6.2.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6.3.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800" w:right="0" w:firstLine="0"/>
        <w:jc w:val="left"/>
      </w:pPr>
      <w:r>
        <w:rPr>
          <w:rFonts w:ascii="Times New Roman" w:hAnsi="Times New Roman" w:eastAsia="Times New Roman" w:cs="Times New Roman"/>
          <w:b w:val="0"/>
          <w:sz w:val="24"/>
        </w:rPr>
        <w:t>6.4.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 shall deem proper to make, execute, and deliver all proper instruments for said purposes; any lease made by the Trustee may extend beyond the period fixed by statute for leases made by fiduciaries and beyond the duration of any Trust; </w:t>
      </w:r>
    </w:p>
    <w:p>
      <w:pPr>
        <w:keepNext w:val="0"/>
        <w:spacing w:before="120" w:after="0" w:line="260" w:lineRule="exact"/>
        <w:ind w:left="1800" w:right="0" w:firstLine="0"/>
        <w:jc w:val="left"/>
      </w:pPr>
      <w:r>
        <w:rPr>
          <w:rFonts w:ascii="Times New Roman" w:hAnsi="Times New Roman" w:eastAsia="Times New Roman" w:cs="Times New Roman"/>
          <w:b w:val="0"/>
          <w:sz w:val="24"/>
        </w:rPr>
        <w:t>6.5.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6.6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6.7.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800" w:right="0" w:firstLine="0"/>
        <w:jc w:val="left"/>
      </w:pPr>
      <w:r>
        <w:rPr>
          <w:rFonts w:ascii="Times New Roman" w:hAnsi="Times New Roman" w:eastAsia="Times New Roman" w:cs="Times New Roman"/>
          <w:b w:val="0"/>
          <w:sz w:val="24"/>
        </w:rPr>
        <w:t>6.8.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6.9.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6.10.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6.11.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6.12.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6.13.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6.14.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6.15.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800" w:right="0" w:firstLine="0"/>
        <w:jc w:val="left"/>
      </w:pPr>
      <w:r>
        <w:rPr>
          <w:rFonts w:ascii="Times New Roman" w:hAnsi="Times New Roman" w:eastAsia="Times New Roman" w:cs="Times New Roman"/>
          <w:b w:val="0"/>
          <w:sz w:val="24"/>
        </w:rPr>
        <w:t>6.16.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6.17.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6.18.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800" w:right="0" w:firstLine="0"/>
        <w:jc w:val="left"/>
      </w:pPr>
      <w:r>
        <w:rPr>
          <w:rFonts w:ascii="Times New Roman" w:hAnsi="Times New Roman" w:eastAsia="Times New Roman" w:cs="Times New Roman"/>
          <w:b w:val="0"/>
          <w:sz w:val="24"/>
        </w:rPr>
        <w:t>6.19.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800" w:right="0" w:firstLine="0"/>
        <w:jc w:val="left"/>
      </w:pPr>
      <w:r>
        <w:rPr>
          <w:rFonts w:ascii="Times New Roman" w:hAnsi="Times New Roman" w:eastAsia="Times New Roman" w:cs="Times New Roman"/>
          <w:b w:val="0"/>
          <w:sz w:val="24"/>
        </w:rPr>
        <w:t>6.20.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tax elections and allocations the Trustee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w:t>
      </w:r>
    </w:p>
    <w:p>
      <w:pPr>
        <w:keepNext w:val="0"/>
        <w:spacing w:before="120" w:after="0" w:line="260" w:lineRule="exact"/>
        <w:ind w:left="1800" w:right="0" w:firstLine="0"/>
        <w:jc w:val="left"/>
      </w:pPr>
      <w:r>
        <w:rPr>
          <w:rFonts w:ascii="Times New Roman" w:hAnsi="Times New Roman" w:eastAsia="Times New Roman" w:cs="Times New Roman"/>
          <w:b w:val="0"/>
          <w:sz w:val="24"/>
        </w:rPr>
        <w:t>6.21.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corporation; </w:t>
      </w:r>
    </w:p>
    <w:p>
      <w:pPr>
        <w:keepNext w:val="0"/>
        <w:spacing w:before="120" w:after="0" w:line="260" w:lineRule="exact"/>
        <w:ind w:left="1800" w:right="0" w:firstLine="0"/>
        <w:jc w:val="left"/>
      </w:pPr>
      <w:r>
        <w:rPr>
          <w:rFonts w:ascii="Times New Roman" w:hAnsi="Times New Roman" w:eastAsia="Times New Roman" w:cs="Times New Roman"/>
          <w:b w:val="0"/>
          <w:sz w:val="24"/>
        </w:rPr>
        <w:t>6.22.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 and</w:t>
      </w:r>
    </w:p>
    <w:p>
      <w:pPr>
        <w:keepNext w:val="0"/>
        <w:spacing w:before="120" w:after="0" w:line="260" w:lineRule="exact"/>
        <w:ind w:left="1800" w:right="0" w:firstLine="0"/>
        <w:jc w:val="left"/>
      </w:pPr>
      <w:r>
        <w:rPr>
          <w:rFonts w:ascii="Times New Roman" w:hAnsi="Times New Roman" w:eastAsia="Times New Roman" w:cs="Times New Roman"/>
          <w:b w:val="0"/>
          <w:sz w:val="24"/>
        </w:rPr>
        <w:t>6.23.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authorize the Trustee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216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7.3.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7.4.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7.5.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Trust Agreement to be delivered to or served on the Trustees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7.6.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their account judicially settled, whenever they deem such settlement advisable.</w:t>
      </w:r>
    </w:p>
    <w:p>
      <w:pPr>
        <w:keepNext w:val="0"/>
        <w:spacing w:before="120" w:after="0" w:line="260" w:lineRule="exact"/>
        <w:ind w:left="1800" w:right="0" w:firstLine="0"/>
        <w:jc w:val="left"/>
      </w:pPr>
      <w:r>
        <w:rPr>
          <w:rFonts w:ascii="Times New Roman" w:hAnsi="Times New Roman" w:eastAsia="Times New Roman" w:cs="Times New Roman"/>
          <w:b w:val="0"/>
          <w:sz w:val="24"/>
        </w:rPr>
        <w:t>7.8.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 may also sell any asset that cannot legally be held under this custodianship and invest the sales proceeds in assets that can be held under this custodianship.</w:t>
      </w:r>
    </w:p>
    <w:p>
      <w:pPr>
        <w:keepNext w:val="0"/>
        <w:spacing w:before="120" w:after="0" w:line="260" w:lineRule="exact"/>
        <w:ind w:left="1800" w:right="0" w:firstLine="0"/>
        <w:jc w:val="left"/>
      </w:pPr>
      <w:r>
        <w:rPr>
          <w:rFonts w:ascii="Times New Roman" w:hAnsi="Times New Roman" w:eastAsia="Times New Roman" w:cs="Times New Roman"/>
          <w:b w:val="0"/>
          <w:sz w:val="24"/>
        </w:rPr>
        <w:t>7.9.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7.10.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with regard to each trust herein, the following provisions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Trust Agreement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7.12.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800" w:right="0" w:firstLine="0"/>
        <w:jc w:val="left"/>
      </w:pPr>
      <w:r>
        <w:rPr>
          <w:rFonts w:ascii="Times New Roman" w:hAnsi="Times New Roman" w:eastAsia="Times New Roman" w:cs="Times New Roman"/>
          <w:b w:val="0"/>
          <w:sz w:val="24"/>
        </w:rPr>
        <w:t>7.13.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7.14.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the authority to delegate powers in Paragraph </w:t>
      </w:r>
      <w:r>
        <w:rPr>
          <w:rFonts w:ascii="Times New Roman" w:hAnsi="Times New Roman" w:eastAsia="Times New Roman" w:cs="Times New Roman"/>
          <w:b w:val="0"/>
          <w:sz w:val="24"/>
        </w:rPr>
        <w:t>7.15.</w:t>
      </w:r>
      <w:r>
        <w:rPr>
          <w:rFonts w:ascii="Times New Roman" w:hAnsi="Times New Roman" w:eastAsia="Times New Roman" w:cs="Times New Roman"/>
          <w:b w:val="0"/>
          <w:sz w:val="24"/>
        </w:rPr>
        <w:t xml:space="preserve">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7.15.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7.16.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situs of the Trust shall be Illinois.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800" w:right="0" w:firstLine="0"/>
        <w:jc w:val="left"/>
      </w:pPr>
      <w:r>
        <w:rPr>
          <w:rFonts w:ascii="Times New Roman" w:hAnsi="Times New Roman" w:eastAsia="Times New Roman" w:cs="Times New Roman"/>
          <w:b w:val="0"/>
          <w:sz w:val="24"/>
        </w:rPr>
        <w:t>7.17.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7.18.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Distributions that the Trustee elects for tax purposes to treat as having been made on the last day of the preceding tax year shall be similarly treated for trust accounting purposes. Subject to such tax election, undistributed income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is not required to distribute all of its income currently may be allocated to principal from time to time and if it is not so allocated during the year, shall be added to principal as of the end of each year.</w:t>
      </w:r>
    </w:p>
    <w:p>
      <w:pPr>
        <w:keepNext w:val="0"/>
        <w:spacing w:before="120" w:after="0" w:line="260" w:lineRule="exact"/>
        <w:ind w:left="1800" w:right="0" w:firstLine="0"/>
        <w:jc w:val="left"/>
      </w:pPr>
      <w:r>
        <w:rPr>
          <w:rFonts w:ascii="Times New Roman" w:hAnsi="Times New Roman" w:eastAsia="Times New Roman" w:cs="Times New Roman"/>
          <w:b w:val="0"/>
          <w:sz w:val="24"/>
        </w:rPr>
        <w:t>7.19.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terminated pursuant to the terms hereunder, this Trust and any trusts created herein are intended to be qualified perpetual trusts within the meaning of 760 Ill. Comp. Stat. 3/1402 and 760 Ill. Comp. Stat. 3/1404, or any successor statute thereto. As such, the rule against perpetuities shall not apply to any trust created hereunder, including, to the extent possible, any trust created pursuant to the exercise of any power of appointment granted hereunder, if applicable. The Trustee shall have the power to sell, lease, and mortgage property for any period of time beyond the period of the rule against perpetuities.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or if it shall become necessary to subject ay such separate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such trust's treatment under the federal generation-skipping transfer tax, then such trust shall terminate on the day immediately preceding the date that is 21 years after the date if death of the last to die of me and any issue or children of mine who are living on the date of death of my death. Upon the termination of the trust, the Trustee shall distribute the then remaining trust estate to the primary beneficiary, if then living, otherwise per stirpes to the primary beneficiary's then living descendants, or if none, per stirpes, to the then living descendants of the primary beneficiary's most immediate ancestor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and who has one or more descendants living, or if none, per stirpes, to my then living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Paragraph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Paragraph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and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8.6.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hereunder,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Despite any provision in this Trust Agreement to the contrary, the decision as to whether at any time or from time to time I am incompetent or unable to act as Trustee because of advanced age, illness, or other causes that impair my ability to transact ordinary business, shall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my children who are then legally competent, with the concurring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who has examined or treated me within the prior three months. During any period in which I am found to be incompetent hereunder I may be removed as Trustee by written instrument signed by that majority and the physician and delivered to me. </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9.7.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9.8.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440" w:right="0" w:firstLine="0"/>
        <w:jc w:val="left"/>
      </w:pPr>
      <w:r>
        <w:rPr>
          <w:rFonts w:ascii="Times New Roman" w:hAnsi="Times New Roman" w:eastAsia="Times New Roman" w:cs="Times New Roman"/>
          <w:b w:val="0"/>
          <w:sz w:val="24"/>
        </w:rPr>
        <w:t>9.9.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9.10.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9.11.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9.12.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