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Right of First Refusal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Right of First Refusal</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Grantor:</w:t>
      </w:r>
      <w:r>
        <w:rPr>
          <w:rFonts w:ascii="Times New Roman" w:hAnsi="Times New Roman" w:eastAsia="Times New Roman" w:cs="Times New Roman"/>
          <w:b w:val="0"/>
          <w:sz w:val="24"/>
        </w:rPr>
        <w:t xml:space="preserve"> [Name of Grantor],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200" w:after="0" w:line="260" w:lineRule="exact"/>
        <w:ind w:left="360" w:right="0" w:firstLine="0"/>
        <w:jc w:val="both"/>
      </w:pPr>
      <w:r>
        <w:rPr>
          <w:rFonts w:ascii="Times New Roman" w:hAnsi="Times New Roman" w:eastAsia="Times New Roman" w:cs="Times New Roman"/>
          <w:b/>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[County] County</w:t>
      </w:r>
    </w:p>
    <w:p>
      <w:pPr>
        <w:keepNext w:val="0"/>
        <w:spacing w:before="200" w:after="0" w:line="260" w:lineRule="exact"/>
        <w:ind w:left="360" w:right="0" w:firstLine="0"/>
        <w:jc w:val="both"/>
      </w:pPr>
      <w:r>
        <w:rPr>
          <w:rFonts w:ascii="Times New Roman" w:hAnsi="Times New Roman" w:eastAsia="Times New Roman" w:cs="Times New Roman"/>
          <w:b/>
          <w:sz w:val="24"/>
        </w:rPr>
        <w:t>Grantee:</w:t>
      </w:r>
      <w:r>
        <w:rPr>
          <w:rFonts w:ascii="Times New Roman" w:hAnsi="Times New Roman" w:eastAsia="Times New Roman" w:cs="Times New Roman"/>
          <w:b w:val="0"/>
          <w:sz w:val="24"/>
        </w:rPr>
        <w:t xml:space="preserve"> [Name of Party Receiving Option],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200" w:after="0" w:line="260" w:lineRule="exact"/>
        <w:ind w:left="360" w:right="0" w:firstLine="0"/>
        <w:jc w:val="both"/>
      </w:pPr>
      <w:r>
        <w:rPr>
          <w:rFonts w:ascii="Times New Roman" w:hAnsi="Times New Roman" w:eastAsia="Times New Roman" w:cs="Times New Roman"/>
          <w:b/>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[County] County</w:t>
      </w:r>
    </w:p>
    <w:p>
      <w:pPr>
        <w:keepNext w:val="0"/>
        <w:spacing w:before="200" w:after="0" w:line="260" w:lineRule="exact"/>
        <w:ind w:left="360" w:right="0" w:firstLine="0"/>
        <w:jc w:val="both"/>
      </w:pP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See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attached hereto and incorporated herein by reference.</w:t>
      </w:r>
    </w:p>
    <w:p>
      <w:pPr>
        <w:keepNext w:val="0"/>
        <w:spacing w:before="200" w:after="0" w:line="260" w:lineRule="exact"/>
        <w:ind w:left="360" w:right="0" w:firstLine="0"/>
        <w:jc w:val="both"/>
      </w:pPr>
      <w:r>
        <w:rPr>
          <w:rFonts w:ascii="Times New Roman" w:hAnsi="Times New Roman" w:eastAsia="Times New Roman" w:cs="Times New Roman"/>
          <w:b/>
          <w:sz w:val="24"/>
        </w:rPr>
        <w:t>Recital:</w:t>
      </w:r>
      <w:r>
        <w:rPr>
          <w:rFonts w:ascii="Times New Roman" w:hAnsi="Times New Roman" w:eastAsia="Times New Roman" w:cs="Times New Roman"/>
          <w:b w:val="0"/>
          <w:sz w:val="24"/>
        </w:rPr>
        <w:t xml:space="preserve"> Grantor desires to grant to Grantee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right and option to purchase the Property (herein the "Right of First Refusal") in the event Grantor should hereafter: (i)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purchase the Property and (ii) desire to accept such offer.</w:t>
      </w:r>
    </w:p>
    <w:p>
      <w:pPr>
        <w:keepNext w:val="0"/>
        <w:spacing w:before="200" w:after="0" w:line="260" w:lineRule="exact"/>
        <w:ind w:left="360" w:right="0" w:firstLine="0"/>
        <w:jc w:val="both"/>
      </w:pPr>
      <w:r>
        <w:rPr>
          <w:rFonts w:ascii="Times New Roman" w:hAnsi="Times New Roman" w:eastAsia="Times New Roman" w:cs="Times New Roman"/>
          <w:b/>
          <w:sz w:val="24"/>
        </w:rPr>
        <w:t>Grant of Option:</w:t>
      </w:r>
      <w:r>
        <w:rPr>
          <w:rFonts w:ascii="Times New Roman" w:hAnsi="Times New Roman" w:eastAsia="Times New Roman" w:cs="Times New Roman"/>
          <w:b w:val="0"/>
          <w:sz w:val="24"/>
        </w:rPr>
        <w:t xml:space="preserve"> For the sum of $10.00 and other good and valuable consideration, the receipt and sufficiency of which are both hereby acknowledged, Grantor hereby grants, conveys and transfers to Grantee the Right of First Refusal subject to the terms and conditions herein below:</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Defined Terms.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"Bona Fide Offer" shall mean any offer received by Grantor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to purchase the Property that Grantor reasonably believes it intends to accept and pursuant to which it will sell the Property to such third party. The term "Bona Fide Offer" shall also include any subsequent bona fide offer to purchase the Property that Grantor receives and which Grantor reasonably believes it intends to accept and pursuant to which it will sell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"Offer Notice" shall mean the written notice notifying Grantee of Grantor's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Immediately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Grantor shall send the Offer Notice to Grantee at the address specified hereinabove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and complete copy of such Bona Fide Offer. The term "Offer Notice" shall also refer to any written notice from Grantor to Grantee which is given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subsequent Bona Fide Offer.</w:t>
      </w:r>
    </w:p>
    <w:p>
      <w:pPr>
        <w:keepNext w:val="0"/>
        <w:spacing w:before="200" w:after="0" w:line="260" w:lineRule="exact"/>
        <w:ind w:left="1080" w:right="0" w:firstLine="0"/>
        <w:jc w:val="both"/>
      </w:pPr>
      <w:r>
        <w:rPr>
          <w:rFonts w:ascii="Times New Roman" w:hAnsi="Times New Roman" w:eastAsia="Times New Roman" w:cs="Times New Roman"/>
          <w:b w:val="0"/>
          <w:sz w:val="24"/>
        </w:rPr>
        <w:t>"Election Notice" shall mean the written notice from Grantee to Grantor notifying Grantor of its election to either accept or reject the Right of First Refusal with respect to the Bona Fide Offer accompanying the Offer Notice of Grantor.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 of Refusal shall be effective from the Effective Date and shall last until 12:00 am (midnight) on the [number] anniversary date from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Requirement of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Grantor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it shall immediately send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Notice to Grantee.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and Requirement of Election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Notice, Grantee shall have the option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elect to exercise the Right of First Refusal as described herein and in the Offer Notice and purchase the Property on precisely the same terms and conditions as contained in the Initial Bona Fide Offer or (b) decline to exercise the Right of First Refusal with respect to the Offer Notice and the Bona Fide Offer described therein and surrender the Right of First Refusal.</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Deadline to Exercise Right of First Refusal.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receipt of the Offer Notice (or any subsequent Offer Notice), Grantee shall have ten (10) days from the date of Grantee's receipt thereof within which to elect to exercise or decline the Right of First Refusal. Within such ten-day period, Grantee shall deliver its Election Notice to Grantor. In the event Grantee does not timely deliver such Election Notice, Grantee will be deemed to have declined to exercise the Right of First Refusal with respect to this Offer Notice.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and Grantee's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Grantee sends the Election Notice and elects to exercise the Right of First Refusal, Grantee shall consummate the transaction described in the then-applicable Bona Fide Offer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Bona Fide Offer, if applicable) according to the terms and conditions contained therein. In the event Grantee's performance in furtherance of the exercise the Bona Fide Offer shall vary from the terms contained therein or in the event Grantee shall not timely perform under the Bona Fide Offer as required, Grantor shall have the right to terminate Grantee's rights thereunder (and under this Right of First Refusal) in accordance with any notice and cure periods provided in the Bona Fide Offer.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and Time of Closing.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Grantee's obligations, once it has delivered its Election Notice, with respect to consummation of the transaction described in the Bona Fide Offer shall be precisely the same as those set forth for the purchaser named in the Bona Fide Offer.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Grantee's rights in and to the Right of First Refusal shall terminate in the following events: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expiration of the Term provided hereinabove.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Grantee's failure to timely deliver its Election Notice in accordance with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hereinabove.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Grantee's failure to timely consummate the transactions described in any Bona Fide Offer according to the terms and conditions thereof.</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Revival of Right of First Refusal Upon Amendment.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Grantor and the purchaser named in the Bona Fide Offer materially amend or otherwise vary the terms and conditions of such Bona Fide Offer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Offer"), Grantor shall provide Grantee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Offer Notice according the procedure of Sections 1.b. and 3 hereinabove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Amended Offer and allow Grantee the same rights to review and accept or reject the Right of First Refusal and transaction described in the Offer Notice and the Amended Offer as provided in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hereinabove.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Restored Right of First Refusal Upon Termination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Bona Fide Offer.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Grantor and the purchaser named in the Bona Fide Offer or any subsequent Bona Fide Offer fail to consummate the transaction described therein, Grantee's Right of First Refusal shall be restored and Grantor shall be obligated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Notice to Grantee upon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Bona Fide Offer and Grantee shall have the same rights of review and election as provided in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hereinabove.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Successors and Assigns; Beneficiaries.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Right of First Refusal [may/may not] be assigned by Grantor. This Right of First Refusal benefits, and may be enforced by, the parties and their respective heirs, successors and permitted assigns. There are no third-party beneficiaries of this Right of First Refusal.</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notice required by or permitted under this Right of First Refusal must be in writing. Any notice required by this Right of First Refusal will be deemed to be delivered on the second (2nd) business day (whether actually received or not) following its deposit with the United States Postal Service, postage prepaid, certified mail, return receipt requested, and addressed to the intended recipient at the address shown in this Right of First Refusal. Notice may also be given by regular mail, personal delivery, courier delivery, facsimile transmission, or other commercially reasonable means and will be effective when actually received provided evidence of receipt is obtained by the sender. Any address for notice may be changed by written notice delivered as provided herein</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Right of First Refusal;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Right of First Refusal, together with its exhibits, constitute the entire agreement of the parties concerning the subject matter hereof. There are no oral representations, warranties, agreements, or promises pertaining to the sale of the Property not incorporated in writing in this Right of First Refusal. If this Right of First Refusal is executed in multiple counterparts, all counterparts taken together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Right of First Refusal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document signed by Grantee and Grantor.</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Choice of Law; Venue.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Right of First Refusal will be construed under the laws of the State of [State], without regard to choice-of-law rules of any jurisdiction. Except as otherwise provided by applicable law, any legal proceeding commenced to enforce, construe or interpret this Right of First Refusal shall be brought in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in the county in which the Property is located.</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any condition or covenant herein contained is held to be invalid or void by any court of competent jurisdiction, the same shall be deemed severable from the remainder of this Right of First Refusal and shall in no way affect any other covenant or conditions herein contained. If such condition, covenant or other provision shall be deemed invalid due to its scope or breadth, such provision shall be deemed valid to the extent of the scope or breadth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Ambiguities Not to Be Construed Against Drafting Party.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rule of construction that ambiguities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will be construed against the party who drafted it will not be applied in interpreting this Right of First Refusal.</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Special Relationship.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relationship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commercial relationship, and they do not intend to create the relationship of principal and agent, partnership, joint venture, or any other special relationship.</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will keep confidential this Right of First Refusal, this transaction, and all information learned in the course of this transaction, except to the extent disclosure is required by law or court order or to enable third parties to advise or assist Grantee to investigate the Property or either party to close this transaction. Any public announcement of the consummation of the transaction described herein shall only be made upon the mutual Right of First Refusal of the parties. Grantee may, however,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of this Right of First Refusal in the real property records of the county in which the Property is located.</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 and Interpretations.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Paragraph titles or captions contained herein are inserted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convenience and for reference, and in no way define, limit, extend or describe the scope of this Right of First Refusal or any provision hereof.</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Essence; Business Days.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Time is of the essence with respect to the performance and observation of this Right of First Refusal; however, if the final date of any period for notice or other action which is set out in any provision of this Right of First Refusal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on which banks in [State] are generally open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day for business, such ending date shall automatically be extended to the next business day.</w:t>
      </w:r>
    </w:p>
    <w:p>
      <w:pPr/>
    </w:p>
    <w:p>
      <w:pPr>
        <w:keepNext w:val="0"/>
        <w:spacing w:before="200" w:after="0" w:line="260" w:lineRule="exact"/>
        <w:ind w:left="720" w:right="0" w:firstLine="0"/>
        <w:jc w:val="both"/>
      </w:pPr>
      <w:r>
        <w:rPr>
          <w:rFonts w:ascii="Times New Roman" w:hAnsi="Times New Roman" w:eastAsia="Times New Roman" w:cs="Times New Roman"/>
          <w:b/>
          <w:sz w:val="24"/>
        </w:rPr>
        <w:t>GRANTOR:</w:t>
      </w:r>
    </w:p>
    <w:p>
      <w:pPr>
        <w:keepNext w:val="0"/>
        <w:spacing w:before="200" w:after="0" w:line="260" w:lineRule="exact"/>
        <w:ind w:left="720" w:right="0" w:firstLine="0"/>
        <w:jc w:val="both"/>
      </w:pPr>
      <w:r>
        <w:rPr>
          <w:rFonts w:ascii="Times New Roman" w:hAnsi="Times New Roman" w:eastAsia="Times New Roman" w:cs="Times New Roman"/>
          <w:b w:val="0"/>
          <w:sz w:val="24"/>
        </w:rPr>
        <w:t>[Name of Entity],</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instrument was acknowledged before me on [month] [day], [year], by [Name], [Title] of [Grantor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as the act deed of such entity and in the capacity therein expressed.</w:t>
      </w:r>
    </w:p>
    <w:p>
      <w:pPr>
        <w:keepNext w:val="0"/>
        <w:spacing w:before="200" w:after="0" w:line="260" w:lineRule="exact"/>
        <w:ind w:left="720" w:right="0" w:firstLine="0"/>
        <w:jc w:val="both"/>
      </w:pPr>
      <w:r>
        <w:rPr>
          <w:rFonts w:ascii="Times New Roman" w:hAnsi="Times New Roman" w:eastAsia="Times New Roman" w:cs="Times New Roman"/>
          <w:b w:val="0"/>
          <w:sz w:val="24"/>
        </w:rPr>
        <w:t>[Signature of Notary]</w:t>
      </w:r>
    </w:p>
    <w:p>
      <w:pPr>
        <w:keepNext w:val="0"/>
        <w:spacing w:before="200" w:after="0" w:line="260" w:lineRule="exact"/>
        <w:ind w:left="720" w:right="0" w:firstLine="0"/>
        <w:jc w:val="both"/>
      </w:pPr>
      <w:r>
        <w:rPr>
          <w:rFonts w:ascii="Times New Roman" w:hAnsi="Times New Roman" w:eastAsia="Times New Roman" w:cs="Times New Roman"/>
          <w:b w:val="0"/>
          <w:sz w:val="24"/>
        </w:rPr>
        <w:t>Notary Public, State of [State]</w:t>
      </w:r>
    </w:p>
    <w:p>
      <w:pPr>
        <w:keepNext w:val="0"/>
        <w:spacing w:before="200" w:after="0" w:line="260" w:lineRule="exact"/>
        <w:ind w:left="720" w:right="0" w:firstLine="0"/>
        <w:jc w:val="both"/>
      </w:pPr>
      <w:r>
        <w:rPr>
          <w:rFonts w:ascii="Times New Roman" w:hAnsi="Times New Roman" w:eastAsia="Times New Roman" w:cs="Times New Roman"/>
          <w:b w:val="0"/>
          <w:sz w:val="24"/>
        </w:rPr>
        <w:t>AFTER RECORDING RETURN TO:</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p>
    <w:p>
      <w:pPr>
        <w:keepNext w:val="0"/>
        <w:spacing w:before="200" w:after="0" w:line="260" w:lineRule="exact"/>
        <w:ind w:left="720" w:right="0" w:firstLine="0"/>
        <w:jc w:val="both"/>
      </w:pPr>
      <w:r>
        <w:rPr>
          <w:rFonts w:ascii="Times New Roman" w:hAnsi="Times New Roman" w:eastAsia="Times New Roman" w:cs="Times New Roman"/>
          <w:b w:val="0"/>
          <w:sz w:val="24"/>
        </w:rPr>
        <w:t>[legal description]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