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Rollover Commitment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Purchaser]</w:t>
      </w:r>
    </w:p>
    <w:p>
      <w:pPr>
        <w:keepNext w:val="0"/>
        <w:spacing w:before="60" w:after="0" w:line="260" w:lineRule="exact"/>
        <w:ind w:left="360" w:right="0" w:firstLine="0"/>
        <w:jc w:val="both"/>
      </w:pPr>
      <w:r>
        <w:rPr>
          <w:rFonts w:ascii="Times New Roman" w:hAnsi="Times New Roman" w:eastAsia="Times New Roman" w:cs="Times New Roman"/>
          <w:b w:val="0"/>
          <w:sz w:val="24"/>
        </w:rPr>
        <w:t>[Address of Purchaser]</w:t>
      </w:r>
    </w:p>
    <w:p>
      <w:pPr>
        <w:keepNext w:val="0"/>
        <w:spacing w:before="200" w:after="0" w:line="260" w:lineRule="exact"/>
        <w:ind w:left="360" w:right="0" w:firstLine="0"/>
        <w:jc w:val="both"/>
      </w:pPr>
      <w:r>
        <w:rPr>
          <w:rFonts w:ascii="Times New Roman" w:hAnsi="Times New Roman" w:eastAsia="Times New Roman" w:cs="Times New Roman"/>
          <w:b w:val="0"/>
          <w:sz w:val="24"/>
        </w:rPr>
        <w:t>Re: Rollover Equity Commitment</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agreement (this “Letter Agreement”) sets forth the commitment of the undersigned (the “Rollover Stockholder[s]”), pursuant to the provisions herein and as set forth in greater detail below, to transfer, contribute and deliver the number of shares of Company Common Stock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below to [name of acquirer under the merger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corporation (“Purchaser”), in exchange for the Purchaser Shares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below. It is contemplated that,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Merger, as amended, restated or supplemented or otherwise modified from time-to-time (the “Merger Agreement”), dated as of the date hereof, by and among [name of company being acquired],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corporation (the “Company”), Purchaser and [name of merger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corporation  (“Merger Sub”), Merger Sub will be merged with and into the Company (the “Merger”), with the Company being the surviving entity of such Merger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Purchaser.</w:t>
      </w:r>
    </w:p>
    <w:p>
      <w:pPr>
        <w:keepNext w:val="0"/>
        <w:spacing w:before="200" w:after="0" w:line="260" w:lineRule="exact"/>
        <w:ind w:left="360" w:right="0" w:firstLine="0"/>
        <w:jc w:val="both"/>
      </w:pPr>
      <w:r>
        <w:rPr>
          <w:rFonts w:ascii="Times New Roman" w:hAnsi="Times New Roman" w:eastAsia="Times New Roman" w:cs="Times New Roman"/>
          <w:b w:val="0"/>
          <w:sz w:val="24"/>
        </w:rPr>
        <w:t>Each capitalized term used herein and not otherwise defined herein shall have the meaning ascribed to it in the Merger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Rollover Stockholder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several and not joint basis) hereby commits (its “Commitment”), subject to the closing of the Merger and the other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to transfer, contribute and deliver to the Purchaser immediately prior to the effectiveness of the Merger, the number of shares of [description of capital stock of the Company to be rolled-over] (the “Rollover Shares”) set forth beside its name under the column “Rollover Shares”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(the aggregate amount of such Rollover Shares to be contributed by all the Rollover Stockholders, collectively referred to as the “Rollover Contribution Shares”) in exchange for [______]/[such number of] shares of [description of capital stock of Purchaser to be provided] (“Purchaser Shares”) [as set forth beside its name under the column “Purchaser Shares”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(such transfer is hereinafter referred to as the “Rollover Investment”). None of the Rollover Stockholders shall be obligated to transfer to Purchaser any amounts or consideration other than its share of Rollover Shares comprising the Rollover Contribution Shares set forth beside their respective names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or to otherwise provide funds to Purchaser in connection with the transactions contemplated by the Merger Agreement. In connection with the Rollover Investment, each Rollover Stockholder agrees to execute and deliver at the Closing [    ] and [     ] which shall contain customary terms and conditions reasonably agreed to by the Rollover Stockholders and Purchaser, and such other ancillary agreements in forms and substance reasonably satisfactory to the Rollover Stockholders as Purchaser may reasonably request.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Rollover Contribution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foregoing, in the event that any of the Rollover Contribution Shares are transferred, contributed and delivered to the Purchaser and the closing of the Merger does not occur immediately thereafter, Purchaser will return all such Rollover Contribution Shares to the Rollover Stockholders who transferred, contributed and delivered such shares, as promptly as possible, and in any event, within one business day after such transfer, contribution and delivery.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Rollover Stockholders.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Rollover Stockholder represents and warrants with respect to itself to Purchaser,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Letter Agreement has been duly and validly executed and delivered by Rollover Shareholder  and constitutes Rollover Shareholder’s valid and legally binding obligation, enforceable against it  in accordance with its terms, subject to the effect of any applicable bankruptcy, reorganization, insolvency, moratorium or similar laws affecting creditors’ rights generally;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Rollover Stockholder is the record and beneficial owner of the Rollover Shares, free and clear of any Liens, and has full and unrestricted power to dispose of all of the Rollover Shares as contemplated by this Letter Agreement, without the consent or approval of, or any other action on the part of,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than any filing by Rollover Stockholder with the Securities and Exchange Commission as required by Sections 13(d) or 16(</w:t>
      </w:r>
      <w:r>
        <w:rPr>
          <w:rFonts w:ascii="Times New Roman" w:hAnsi="Times New Roman" w:eastAsia="Times New Roman" w:cs="Times New Roman"/>
          <w:b/>
          <w:sz w:val="24"/>
        </w:rPr>
        <w:t>a</w:t>
      </w:r>
      <w:r>
        <w:rPr>
          <w:rFonts w:ascii="Times New Roman" w:hAnsi="Times New Roman" w:eastAsia="Times New Roman" w:cs="Times New Roman"/>
          <w:b w:val="0"/>
          <w:sz w:val="24"/>
        </w:rPr>
        <w:t>) of the Exchange Act, none]/[None] of the execution and delivery of this Letter Agreement by Rollover Stockholder, the consummation by Rollover Stockholder of the transactions contemplated hereby or compliance by Rollover Stockholder with any of the provisions hereof: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requires any consent or other permit of, or filing by Rollover Stockholder with or notification to, any Governmental Entity or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or constitutes (with or without notice or lapse of time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gives rise to any third party right of termination, cancellation, material modification or acceleration) under any of the terms, conditions or provisions of any organizational document or [material] contract to which Rollover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any of the Rollover Shares are bound;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violates any Law or Order applicable to Rollover Stockholder or the Rollover Shares;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any of the Rollover Shares;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Rollover Stockholder has not entered into any stock transfer, disposition, commitment or other agreement or arrangement that is inconsistent with this Letter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Rollover Stockholder had access to all of the information required in order to evaluate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Purchaser Shares;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Rollover Stockholder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within the meaning of Rule 501 under Regulation D promulgated by the SEC under the Securities Act of 1933, as amended (the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Rollover Stockholder is acquiring the Purchaser Shares for its own account, for investment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any resale or distribution thereof in violation of applicable securities laws; and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Rollover Stockholder understands that (i) the Purchaser Shares have not been registered under the Securities Act or any applicable state securities laws and may not be assigned, sold or otherwise transferred without registration under the Securities Act or any relevant state securities laws or exemption therefrom, (ii) as of the date hereof Purchaser has no obligation or intention to register the Purchaser Shares under the Securities Act or state securities laws and (iii) Rollover Stockholder will be required to bear the economic risk of holding the Purchaser Shares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indefinite period of time.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Purchaser.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Purchaser hereby represents and warrants to the Rollover Stockholders,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 (i) has been duly formed and is validly exiting and in good standing under the laws of the jurisdiction of its incorporation or formation, as applicable, and (ii) has the organizational power and authority to execute, deliver and perform this Letter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delivery and performance of this Letter Agreement by Purchaser have been duly and validly authorized and approved by all necessary corporate or other organizational action;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Agreement has been duly and validly executed by Purchaser and constitutes Purchaser’s valid and legally binding obligation, enforceable against Purchaser in accordance with its terms, subject to the effect of any applicable bankruptcy, reorganization, insolvency, moratorium or similar laws affecting creditors’ rights generally;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and delivery by Purchaser of this Letter Agreement and the performance of its obligations hereunder will not result in (i) any violation of its certificate of incorporation or bylaws, (ii) any breach of, or violation of the terms or provisions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indenture or other agreement or instrument by which it or its property is bound or (iii) any violation of any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issued in accordance with the terms of this Letter Agreement, the Purchaser Shares will be duly authorized, validly issued, fully paid and non-assessable and free and clear of all Liens.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Agreement may be enforced only by (i) Purchaser, (ii) each Rollover Stockholder or (iii) the Company, pursuant to its right to seek specific performance of Purchaser’s obligation to enforce each of the Rollover Stockholders’ respective obligations to consummate the Commitment in accordance with the terms hereof.</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 Third Party 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hereto hereby agree that their respective agreements and obligations set forth herein are solely for the benefit of the other party hereto and its respective successors and permitted assigns, in accordance with and subject to the terms of this Letter Agreement, and this Letter Agreement is not intended to, and does not, confer upon any Person any benefits, rights or remedies under or by reason of, or any rights to enforce or cause Purchaser to enforce the obligations set forth herein; provided, however, that the Company has relied on this Letter Agreement and, accordingly, the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third-party beneficiary hereof.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obligation  of each Rollover Stockholder to consummate the Commitment shall be subject to (i) the execution and delivery of the Merger Agreement by the parties thereto, (ii) the waiver or satisfaction of the conditions to effect the Closing set forth in Sections [  ] and [   ] of the Merger Agreement, and (iii) the substantially contemporaneous closing of the Merger.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Modification; 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Agreement may not be amended or otherwise modified without the prior written consent of Purchaser, The Rollover Stockholders that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Rollover Contribution Shares (“[Majority]”) of Rollover Stockholders”) and the Company. This Letter Agreement constitutes the entire agreement, and supersedes all prior agreements, understandings and statements, written or oral, between Purchaser, Rollover Stockholders, and the Company with respect to the Commitment of the Rollover Stockholders to consummate the Rollover Investment.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Jurisdiction, and Venue.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Agreement (and any claim or controversy arising from it) shall be governed by, and construed in accordance with, the laws of the State of Delaware, applicable to contracts executed in and to be performed entirely within that State, regardless of the laws that might otherwise govern under any applicable conflict of laws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actions and proceedings arising out of or relating to this Letter Agreement shall be heard and determined in the Chancery Court of the State of Delaware and any state appellate court therefrom within the State of Delaware (or, if the Chancery Court of the State of Delaware declines to accept jurisdiction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matter, any state or federal court within the State of Delaware) and the parties hereto hereby irrevocably submit to the exclusive jurisdiction of such courts in any such action or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ACKNOWLEDGES AND AGREES THAT ANY CONTROVERSY WHICH MAY ARISE UNDER THIS LETTER AGREEMENT IS LIKELY TO INVOLVE COMPLICATED AND DIFFICULT ISSUES, AND THEREFORE EACH SUCH PARTY HEREBY IRREVOCABLY AND UNCONDITIONALLY WAIVES ANY RIGHT SUCH PARTY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LITIGATION DIRECTLY OR INDIRECTLY ARISING OUT OF OR RELATING TO THIS LETTER AGREEMENT. EACH PARTY CERTIFIES AND ACKNOWLEDGES THAT (I) NO REPRESENTATIVE, AGENT OR ATTORNEY OF ANY OTHER PARTY HAS REPRESENTED, EXPRESSLY OR OTHERWISE, THAT SUCH OTHER PARTY WOULD NOT, IN THE EVENT OF LITIGATION, SEEK TO ENFORCE THE FOREGOING WAIVER, (II) EACH PARTY UNDERSTANDS AND HAS CONSIDERED THE IMPLICATIONS OF THIS WAIVER, (III) EACH PARTY MAKES THIS WAIVER VOLUNTARILY, AND (IV) EACH PARTY HAS BEEN INDUCED TO ENTER INTO THIS LETTER AGREEMENT BY, AMONG OTHER THINGS, THE MUTUAL WAIVERS AND CERTIFICATIONS EXPRESSED ABOVE.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Cooperation.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may be required by applicable Law, court process or the rules and regulations of any national securities exchange or national securities quotation system (and then only after as much advance notice and consultation as is feasible), each Rollover Stockholder shall not, and shall instruct its Representatives not to, make any public announcement or other communication with respect to the business or affairs of the Company, Purchaser or Merger Sub, including this Letter Agreement and the Merger Agreement, the existence thereof, or the transactions contemplated hereby and thereby, without the prior written consent of Purchaser. Each Rollover Stockholder hereby consents to and authorizes the publication and disclosure by Purchaser of Rollover Stockholder’s identity and holding of equity securities of the Company, Merger Sub or Purchaser which are beneficially owned by any Rollover Stockholder or any of its Affiliates as of the date hereof or acquired after the date hereof and prior to the termination of this Letter Agreement, the nature of each Rollover Stockholder’s commitments, arrangements and understandings under this Letter Agreement and any other information that Purchaser reasonably determines to be necessary or desirable in any press release or any other disclosure document in connection with the Merger or any other transactions contemplated thereby.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obligations of each Rollover Stockholder under this Letter Agreement will terminate automatically and immediately upon the earliest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closing of the Merger (at which time all such obligations shall be discharged), or (b) the valid termination of the Merger Agreement pursuant to the terms thereof; provided that no such termination shall relieve any Rollover Stockholder from any liability to Purchaser or its Affiliates for any material breach of this Letter Agreement by any Rollover Stockholder prior to such termination, and Purchaser or its Affiliates shall be entitled to any remedies at law or in equity to recover losses, liabilities or damages arising from such material breach (it being acknowledged and agreed that, for the avoidance of doubt, the failure of Rollover Stockholders to consummate the Commitment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Letter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Commitment evidenced by this Letter Agreement shall not be assignable, in whole or in part, by Purchaser without the [Majority] of Rollover Stockholders prior written consent, and the granting of such consent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instance shall be solely in the discretion of the Rollover Stockholders and, if granted,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this requirement as to any subsequent assignment; provided, that the rights, interests and obligations of Purchaser hereunder (including the Commitment) may be assigned by Purchaser to any Person (i) to whom the Merger Agreement is validly assigned in accordance with the terms thereof, or (ii)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formed for purposes of the transactions contemplated by the Merger Agreement and that does not have any assets, liabilities or operations (other than in connection with the transactions contemplated by the Merger Agreement or those incidental to its formation). No transfer of any rights or obligations hereunder by any Rollover Stockholder shall be permitted without the prior written consent of Purchaser. Any purported assignment of this Letter Agreement or the Commitment in contravention of this Section shall be void.</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term, condition or other provision of this Letter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provisions and conditions of this Letter Agreement shall nevertheless remain in full force and effect. Upon such determination that any term, condition or other provision hereof is invalid, illegal or incapable of being enforced, the parties hereto shall negotiate in good faith to modify this Letter Agreement so as to effect the original intent of the parties as closely as possible to the fullest extent permitted by applicable Law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acceptable manner to the end that the transactions contemplated by this Letter Agreement are fulfilled to the extent possible.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Performance.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hereto agree that irreparable damage, for which monetary damages (even if available) would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would occur in the event that the parties hereto do not perform any provision of this Letter Agreement in accordance with its specified terms or otherwise breach such provisions. Accordingly, the parties hereto acknowledge and agree that the parties hereto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specific performance and other equitable relief to prevent breaches of this Letter Agreement and to enforce specifically the terms and provisions hereof, in addition to any other remedy to which they are entitled in Law or in equity. Each of the parties hereto agrees that it will not oppose the granting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specific performance and other equitable relief on the basis that any other party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or that any award of specific performance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remedy for any reason at law or in equity. Any party hereto seeking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of this Letter Agreement and to enforce specifically the terms and provisions of this Letter Agreement shall not be required to provide any bond or other security in connection with such order or injunction.</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reasonable out of pocket fees and expenses incurred by the Rollover Stockholders in connection with the transactions contemplated by this Letter Agreement shall be paid by the Company, and Purchaser agrees to cause the Company to reimburse the Rollover Stockholders for such fees and expenses following consummation of the Merger upon presentation of reasonable documentation with respect thereto; provided that in no event shall such fees and expenses to be paid by the Company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exceed $[___].</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to work together to structure the Commitment by the Rollover Stockholders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tax-free exchange (to the extent of Purchaser Shares received) under the Internal Revenue Code of 1986, as amended, and, if properly structured, will treat such contribution as such for tax purposes unless otherwise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applicable Law. However, there is no guarantee that any contribution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free exchange; accordingly, all parties agree that it is in their best interests to consult with their own advisors and draw their own conclusions as they relate to their own facts and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 of Rollover Stockholders.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maximum liability of any Rollover Stockholder for failing to transfer and contribute its share of Rollover Contribution Shares for any reason, including the willful and material breach by such Rollover Stockholder of this Letter Agreement, shall not exceed such Rollover Stockholder’s allocable share of the Commitment as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(b) the maximum liability of Purchaser to any Rollover Stockholder for failing to issue Purchaser  Shares for any reason, including the willful and material breach by Purchaser of this Letter Agreement, shall not exceed such Rollover Stockholder’s allocable share of the Commitment as set for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nor shall any of the parties hereto be liable for any special, indirect or consequential damages. For the purposes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Rollover Stockholder’s “allocable share of the commitment” equals the product obtained by multiplying (i) the number of Rollover Shares to be contributed by such Rollover Stockholder by (ii) the per share [Merger Consideration].</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Several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agreements, obligations, representations and warranties of the Rollover Stockholders shall be several and not joint.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Agreement may be executed in counterparts (including by facsimile or by .pdf delivered via email),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required to be given hereunder, including, without limitation, service of process, shall be sufficient if in writing, and sent by email (provided that any notice received by email or otherwise at the addressee’s location on any Business Day after 5:00 p.m. (addressee’s local time) shall be deemed to have been received at 9:00 </w:t>
      </w:r>
      <w:r>
        <w:rPr>
          <w:rFonts w:ascii="Times New Roman" w:hAnsi="Times New Roman" w:eastAsia="Times New Roman" w:cs="Times New Roman"/>
          <w:b/>
          <w:sz w:val="24"/>
        </w:rPr>
        <w:t>a</w:t>
      </w:r>
      <w:r>
        <w:rPr>
          <w:rFonts w:ascii="Times New Roman" w:hAnsi="Times New Roman" w:eastAsia="Times New Roman" w:cs="Times New Roman"/>
          <w:b w:val="0"/>
          <w:sz w:val="24"/>
        </w:rPr>
        <w:t>.m. (addressee’s local time) on the next Business Day), by reliable national overnight delivery service (with proof of service), hand delivery or certified or registered mail (return receipt requested and first-class postage prepaid), addressed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if to the Rollover Stockholders: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the addresses set forth beside their respective names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60" w:after="0" w:line="260" w:lineRule="exact"/>
        <w:ind w:left="1080" w:right="0" w:firstLine="0"/>
        <w:jc w:val="both"/>
      </w:pPr>
      <w:r>
        <w:rPr>
          <w:rFonts w:ascii="Times New Roman" w:hAnsi="Times New Roman" w:eastAsia="Times New Roman" w:cs="Times New Roman"/>
          <w:b w:val="0"/>
          <w:sz w:val="24"/>
        </w:rPr>
        <w:t>[Rollover Stockholders’ counsel’s street and email addresses]</w:t>
      </w:r>
    </w:p>
    <w:p>
      <w:pPr>
        <w:keepNext w:val="0"/>
        <w:spacing w:before="200" w:after="0" w:line="260" w:lineRule="exact"/>
        <w:ind w:left="1080" w:right="0" w:firstLine="0"/>
        <w:jc w:val="both"/>
      </w:pPr>
      <w:r>
        <w:rPr>
          <w:rFonts w:ascii="Times New Roman" w:hAnsi="Times New Roman" w:eastAsia="Times New Roman" w:cs="Times New Roman"/>
          <w:b w:val="0"/>
          <w:sz w:val="24"/>
        </w:rPr>
        <w:t>And</w:t>
      </w:r>
    </w:p>
    <w:p>
      <w:pPr>
        <w:keepNext w:val="0"/>
        <w:spacing w:before="200" w:after="0" w:line="260" w:lineRule="exact"/>
        <w:ind w:left="1080" w:right="0" w:firstLine="0"/>
        <w:jc w:val="both"/>
      </w:pPr>
      <w:r>
        <w:rPr>
          <w:rFonts w:ascii="Times New Roman" w:hAnsi="Times New Roman" w:eastAsia="Times New Roman" w:cs="Times New Roman"/>
          <w:b w:val="0"/>
          <w:sz w:val="24"/>
        </w:rPr>
        <w:t>if to Purchaser:</w:t>
      </w:r>
    </w:p>
    <w:p>
      <w:pPr>
        <w:keepNext w:val="0"/>
        <w:spacing w:before="60" w:after="0" w:line="260" w:lineRule="exact"/>
        <w:ind w:left="1080" w:right="0" w:firstLine="0"/>
        <w:jc w:val="both"/>
      </w:pPr>
      <w:r>
        <w:rPr>
          <w:rFonts w:ascii="Times New Roman" w:hAnsi="Times New Roman" w:eastAsia="Times New Roman" w:cs="Times New Roman"/>
          <w:b w:val="0"/>
          <w:sz w:val="24"/>
        </w:rPr>
        <w:t>[Purchaser’s street and email addresses]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60" w:after="0" w:line="260" w:lineRule="exact"/>
        <w:ind w:left="1080" w:right="0" w:firstLine="0"/>
        <w:jc w:val="both"/>
      </w:pPr>
      <w:r>
        <w:rPr>
          <w:rFonts w:ascii="Times New Roman" w:hAnsi="Times New Roman" w:eastAsia="Times New Roman" w:cs="Times New Roman"/>
          <w:b w:val="0"/>
          <w:sz w:val="24"/>
        </w:rPr>
        <w:t>[Purchaser counsel’s street and email addresses]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60" w:after="0" w:line="260" w:lineRule="exact"/>
        <w:ind w:left="1080" w:right="0" w:firstLine="0"/>
        <w:jc w:val="both"/>
      </w:pPr>
      <w:r>
        <w:rPr>
          <w:rFonts w:ascii="Times New Roman" w:hAnsi="Times New Roman" w:eastAsia="Times New Roman" w:cs="Times New Roman"/>
          <w:b w:val="0"/>
          <w:sz w:val="24"/>
        </w:rPr>
        <w:t>[Company counsel’s street and email addresses]</w:t>
      </w:r>
    </w:p>
    <w:p>
      <w:pPr>
        <w:keepNext w:val="0"/>
        <w:spacing w:before="200" w:after="0" w:line="260" w:lineRule="exact"/>
        <w:ind w:left="1080" w:right="0" w:firstLine="0"/>
        <w:jc w:val="both"/>
      </w:pPr>
      <w:r>
        <w:rPr>
          <w:rFonts w:ascii="Times New Roman" w:hAnsi="Times New Roman" w:eastAsia="Times New Roman" w:cs="Times New Roman"/>
          <w:b w:val="0"/>
          <w:sz w:val="24"/>
        </w:rPr>
        <w:t>or to such other address as any party shall specify by written notice so given, and such notice shall be deemed to have been delivered as of the date so telecommunicated, personally delivered or received. Any party to this Letter Agreement may notify any other party of any changes to the address or any of the other details specified in this paragraph; provided, however, that such notification shall only be effective on the date specified in such notice or two (2) Business Days after the notice is given, whichever is later.</w:t>
      </w:r>
    </w:p>
    <w:p>
      <w:pPr>
        <w:keepNext w:val="0"/>
        <w:spacing w:before="120" w:after="0" w:line="260" w:lineRule="exact"/>
        <w:ind w:left="1080" w:right="0" w:firstLine="0"/>
        <w:jc w:val="left"/>
      </w:pPr>
      <w:r>
        <w:rPr>
          <w:rFonts w:ascii="Times New Roman" w:hAnsi="Times New Roman" w:eastAsia="Times New Roman" w:cs="Times New Roman"/>
          <w:b w:val="0"/>
          <w:sz w:val="24"/>
        </w:rPr>
        <w:t>Sincerely,</w:t>
      </w:r>
    </w:p>
    <w:p>
      <w:pPr>
        <w:keepNext w:val="0"/>
        <w:spacing w:before="120" w:after="0" w:line="260" w:lineRule="exact"/>
        <w:ind w:left="1080" w:right="0" w:firstLine="0"/>
        <w:jc w:val="left"/>
      </w:pPr>
      <w:r>
        <w:rPr>
          <w:rFonts w:ascii="Times New Roman" w:hAnsi="Times New Roman" w:eastAsia="Times New Roman" w:cs="Times New Roman"/>
          <w:b w:val="0"/>
          <w:sz w:val="24"/>
        </w:rPr>
        <w:t>[Names of Rollover Stockholders for signature]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Accepted and Agreed to:</w:t>
      </w:r>
    </w:p>
    <w:p>
      <w:pPr>
        <w:keepNext w:val="0"/>
        <w:spacing w:before="60" w:after="0" w:line="260" w:lineRule="exact"/>
        <w:ind w:left="1080" w:right="0" w:firstLine="0"/>
        <w:jc w:val="both"/>
      </w:pPr>
      <w:r>
        <w:rPr>
          <w:rFonts w:ascii="Times New Roman" w:hAnsi="Times New Roman" w:eastAsia="Times New Roman" w:cs="Times New Roman"/>
          <w:b w:val="0"/>
          <w:sz w:val="24"/>
        </w:rPr>
        <w:t>[Name of Purchaser]</w:t>
      </w:r>
    </w:p>
    <w:p>
      <w:pPr>
        <w:keepNext w:val="0"/>
        <w:spacing w:before="120" w:after="0" w:line="260" w:lineRule="exact"/>
        <w:ind w:left="1080" w:right="0" w:firstLine="0"/>
        <w:jc w:val="left"/>
      </w:pPr>
      <w:r>
        <w:rPr>
          <w:rFonts w:ascii="Times New Roman" w:hAnsi="Times New Roman" w:eastAsia="Times New Roman" w:cs="Times New Roman"/>
          <w:b w:val="0"/>
          <w:sz w:val="24"/>
        </w:rPr>
        <w:t>By:____________________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Title:____________________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Rollover Stockholder [Name and Address] [Rollover Shares] [Purchaser Shares]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Spousal Consent</w:t>
      </w:r>
    </w:p>
    <w:p>
      <w:pPr>
        <w:keepNext w:val="0"/>
        <w:spacing w:before="200" w:after="0" w:line="260" w:lineRule="exact"/>
        <w:ind w:left="720" w:right="0" w:firstLine="0"/>
        <w:jc w:val="both"/>
      </w:pPr>
      <w:r>
        <w:rPr>
          <w:rFonts w:ascii="Times New Roman" w:hAnsi="Times New Roman" w:eastAsia="Times New Roman" w:cs="Times New Roman"/>
          <w:b w:val="0"/>
          <w:sz w:val="24"/>
        </w:rPr>
        <w:t>I, ________________________, spouse of [Name of Rollover Stockholder] have read and approve of the foregoing letter agreement by and between [Name of Rollover Stockholder] and [Name of Purchaser]. I hereby appoint [Name of Rollover Stockholder] as my attorney-in-fact in respect to the exercise or waiver of any rights I may have under the letter agreement, and agree to be bound by the provisions of the letter agreement insofar as I may have rights in any securities issued thereunder or relating thereto under to community property laws or other laws in effect in my state of domicile as of the date of my signature below.</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“Spouse of Rollover Stockholder”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