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Rule 144 Resale Opinion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[transfer agent]</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[issuer]</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center"/>
      </w:pPr>
      <w:r>
        <w:rPr>
          <w:rFonts w:ascii="Times New Roman" w:hAnsi="Times New Roman" w:eastAsia="Times New Roman" w:cs="Times New Roman"/>
          <w:b w:val="0"/>
          <w:sz w:val="24"/>
        </w:rPr>
        <w:t>Re: Rule 144 sale of common stock of [name of issuer]</w:t>
      </w:r>
    </w:p>
    <w:p>
      <w:pPr>
        <w:keepNext w:val="0"/>
        <w:spacing w:before="200" w:after="0" w:line="260" w:lineRule="exact"/>
        <w:ind w:left="72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have acted as counsel to [name of issuer],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(Company), in connection with the [proposed] sale by [name of seller] (Seller) of [number] of shares of common stock, par value $ [amount] per share, (Shares) of the Company pursuant to Rule 144 under the Securities Act of 1933, as amended (Securities Act).</w:t>
      </w:r>
    </w:p>
    <w:p>
      <w:pPr>
        <w:keepNext w:val="0"/>
        <w:spacing w:before="200" w:after="0" w:line="260" w:lineRule="exact"/>
        <w:ind w:left="720" w:right="0" w:firstLine="0"/>
        <w:jc w:val="both"/>
      </w:pPr>
      <w:r>
        <w:rPr>
          <w:rFonts w:ascii="Times New Roman" w:hAnsi="Times New Roman" w:eastAsia="Times New Roman" w:cs="Times New Roman"/>
          <w:b w:val="0"/>
          <w:sz w:val="24"/>
        </w:rPr>
        <w:t>In connection with the [proposed] sale of the Shares, we have reviewed and relied on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 Seller's representation letter dated [date], addressed to [name of broker]</w:t>
      </w:r>
    </w:p>
    <w:p>
      <w:pPr>
        <w:keepNext w:val="0"/>
        <w:spacing w:before="200" w:after="0" w:line="260" w:lineRule="exact"/>
        <w:ind w:left="1080" w:right="0" w:firstLine="0"/>
        <w:jc w:val="both"/>
      </w:pPr>
      <w:r>
        <w:rPr>
          <w:rFonts w:ascii="Times New Roman" w:hAnsi="Times New Roman" w:eastAsia="Times New Roman" w:cs="Times New Roman"/>
          <w:b w:val="0"/>
          <w:sz w:val="24"/>
        </w:rPr>
        <w:t>• Copy of Form 144 dated [date] completed and executed by Seller for the [proposed] transaction</w:t>
      </w:r>
    </w:p>
    <w:p>
      <w:pPr>
        <w:keepNext w:val="0"/>
        <w:spacing w:before="200" w:after="0" w:line="260" w:lineRule="exact"/>
        <w:ind w:left="1080" w:right="0" w:firstLine="0"/>
        <w:jc w:val="both"/>
      </w:pPr>
      <w:r>
        <w:rPr>
          <w:rFonts w:ascii="Times New Roman" w:hAnsi="Times New Roman" w:eastAsia="Times New Roman" w:cs="Times New Roman"/>
          <w:b w:val="0"/>
          <w:sz w:val="24"/>
        </w:rPr>
        <w:t>• Broker's representation letter from [name of broker], dated [date] concerning the [proposed] transaction</w:t>
      </w:r>
    </w:p>
    <w:p>
      <w:pPr>
        <w:keepNext w:val="0"/>
        <w:spacing w:before="200" w:after="0" w:line="260" w:lineRule="exact"/>
        <w:ind w:left="1080" w:right="0" w:firstLine="0"/>
        <w:jc w:val="both"/>
      </w:pPr>
      <w:r>
        <w:rPr>
          <w:rFonts w:ascii="Times New Roman" w:hAnsi="Times New Roman" w:eastAsia="Times New Roman" w:cs="Times New Roman"/>
          <w:b w:val="0"/>
          <w:sz w:val="24"/>
        </w:rPr>
        <w:t>• Copy of certificate No. [number] representing the Shares registered in the name of Seller</w:t>
      </w:r>
    </w:p>
    <w:p>
      <w:pPr>
        <w:keepNext w:val="0"/>
        <w:spacing w:before="200" w:after="0" w:line="260" w:lineRule="exact"/>
        <w:ind w:left="1080" w:right="0" w:firstLine="0"/>
        <w:jc w:val="both"/>
      </w:pPr>
      <w:r>
        <w:rPr>
          <w:rFonts w:ascii="Times New Roman" w:hAnsi="Times New Roman" w:eastAsia="Times New Roman" w:cs="Times New Roman"/>
          <w:b w:val="0"/>
          <w:sz w:val="24"/>
        </w:rPr>
        <w:t>• The Company's annual report on Form 10-K for its most recently completed fiscal year, and its quarterly report on Form 10-Q for its most recently completed fiscal quarter, as filed with the Securities and Exchange Commission.</w:t>
      </w:r>
    </w:p>
    <w:p>
      <w:pPr>
        <w:keepNext w:val="0"/>
        <w:spacing w:before="200" w:after="0" w:line="260" w:lineRule="exact"/>
        <w:ind w:left="720" w:right="0" w:firstLine="0"/>
        <w:jc w:val="both"/>
      </w:pPr>
      <w:r>
        <w:rPr>
          <w:rFonts w:ascii="Times New Roman" w:hAnsi="Times New Roman" w:eastAsia="Times New Roman" w:cs="Times New Roman"/>
          <w:b w:val="0"/>
          <w:sz w:val="24"/>
        </w:rPr>
        <w:t>We have also reviewed such other documents and made such examination of law as we deemed appropriate to render the opinion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For purposes of this opinion we have assumed, without independent investigation and with your permission, (</w:t>
      </w:r>
      <w:r>
        <w:rPr>
          <w:rFonts w:ascii="Times New Roman" w:hAnsi="Times New Roman" w:eastAsia="Times New Roman" w:cs="Times New Roman"/>
          <w:b/>
          <w:sz w:val="24"/>
        </w:rPr>
        <w:t>a</w:t>
      </w:r>
      <w:r>
        <w:rPr>
          <w:rFonts w:ascii="Times New Roman" w:hAnsi="Times New Roman" w:eastAsia="Times New Roman" w:cs="Times New Roman"/>
          <w:b w:val="0"/>
          <w:sz w:val="24"/>
        </w:rPr>
        <w:t>) the completeness and accuracy of the documents that we have examined as aforesaid, (b) that the Form 144 has been duly filed with the Securities and Exchange Commission in accordance with Rule 144 under the Securities Act in connection with the [proposed] sale of the Shares for the account of Seller, (c) that there has been no decrease in the number of outstanding shares of Common Stock as set forth in the Company's annual report on Form 10-K [quarterly report on Form 10-Q] for the fiscal year [quarterly period] ended [date], and (d) that the Company has filed or will file all reports and other documents, including Interactive Data Files, required to be filed thereunder, other than current reports on Form 8-K, for the 12 months preceding the date or dates of sale of the Shares.</w:t>
      </w:r>
    </w:p>
    <w:p>
      <w:pPr>
        <w:keepNext w:val="0"/>
        <w:spacing w:before="200" w:after="0" w:line="260" w:lineRule="exact"/>
        <w:ind w:left="720" w:right="0" w:firstLine="0"/>
        <w:jc w:val="both"/>
      </w:pPr>
      <w:r>
        <w:rPr>
          <w:rFonts w:ascii="Times New Roman" w:hAnsi="Times New Roman" w:eastAsia="Times New Roman" w:cs="Times New Roman"/>
          <w:b w:val="0"/>
          <w:sz w:val="24"/>
        </w:rPr>
        <w:t>Based on the foregoing, it is our opinion that Seller may sell the Shares in accordance with Rule 144 under the Securities Act and certificates for the Shares may be delivered to the purchaser without bearing the restrictive legend. If the Shares are not sold within 90 days of [date] this opinion shall no longer apply.</w:t>
      </w:r>
    </w:p>
    <w:p>
      <w:pPr>
        <w:keepNext w:val="0"/>
        <w:spacing w:before="200" w:after="0" w:line="260" w:lineRule="exact"/>
        <w:ind w:left="720" w:right="0" w:firstLine="0"/>
        <w:jc w:val="both"/>
      </w:pPr>
      <w:r>
        <w:rPr>
          <w:rFonts w:ascii="Times New Roman" w:hAnsi="Times New Roman" w:eastAsia="Times New Roman" w:cs="Times New Roman"/>
          <w:b w:val="0"/>
          <w:sz w:val="24"/>
        </w:rPr>
        <w:t>The opinion set forth herein is rendered as of the date first provided above, and we undertake no, and specifically disaffirm, any obligation to update such opinion. Our opinion is limited to the matters expressly set forth in this opinion letter, and no opinion is implied or may be inferred beyond the matters expressly so stated.</w:t>
      </w:r>
    </w:p>
    <w:p>
      <w:pPr>
        <w:keepNext w:val="0"/>
        <w:spacing w:before="200" w:after="0" w:line="260" w:lineRule="exact"/>
        <w:ind w:left="720" w:right="0" w:firstLine="0"/>
        <w:jc w:val="both"/>
      </w:pPr>
      <w:r>
        <w:rPr>
          <w:rFonts w:ascii="Times New Roman" w:hAnsi="Times New Roman" w:eastAsia="Times New Roman" w:cs="Times New Roman"/>
          <w:b w:val="0"/>
          <w:sz w:val="24"/>
        </w:rPr>
        <w:t>The opinion expressed above is provided solely for the benefit of the addressees in connection with the sale of the Shares and may not be used or relied on by or disclosed to any other person for any other purpose without our written consent.</w:t>
      </w:r>
    </w:p>
    <w:p>
      <w:pPr>
        <w:keepNext w:val="0"/>
        <w:spacing w:before="200" w:after="0" w:line="260" w:lineRule="exact"/>
        <w:ind w:left="720" w:right="0" w:firstLine="0"/>
        <w:jc w:val="right"/>
      </w:pPr>
      <w:r>
        <w:rPr>
          <w:rFonts w:ascii="Times New Roman" w:hAnsi="Times New Roman" w:eastAsia="Times New Roman" w:cs="Times New Roman"/>
          <w:b w:val="0"/>
          <w:sz w:val="24"/>
        </w:rPr>
        <w:t>Very truly yours,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