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Rule 30(b)(6) Notice of Deposition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 DISTRICT OF _________</w:t>
      </w:r>
    </w:p>
    <w:p>
      <w:pPr>
        <w:keepNext w:val="0"/>
        <w:spacing w:before="200" w:after="0" w:line="260" w:lineRule="exact"/>
        <w:ind w:left="360" w:right="0" w:firstLine="0"/>
        <w:jc w:val="both"/>
      </w:pPr>
      <w:r>
        <w:rPr>
          <w:rFonts w:ascii="Times New Roman" w:hAnsi="Times New Roman" w:eastAsia="Times New Roman" w:cs="Times New Roman"/>
          <w:b w:val="0"/>
          <w:sz w:val="24"/>
        </w:rPr>
        <w:t>To: [Attorney of record for plaintiff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NOTICE OF DEPOSITION PURSUANT TO FED. R. CIV. P. 30(b)(6)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TAKE NOTICE that, pursuant to Fed. R. Civ. P. 30(b)(6), Defendant [Defendant’s Name] will take the deposition of Plaintiff [Plaintiff’s Name], by and through one or more of its officers, directors or managing agents, or other persons designated by Plaintiff to testify on its behalf with respect to each of the matters set forth below, commencing at [Time] on [Date] at [Address] and continuing from day to day until completed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authorized to administer oaths.</w:t>
      </w:r>
    </w:p>
    <w:p>
      <w:pPr>
        <w:keepNext w:val="0"/>
        <w:spacing w:before="200" w:after="0" w:line="260" w:lineRule="exact"/>
        <w:ind w:left="720" w:right="0" w:firstLine="0"/>
        <w:jc w:val="both"/>
      </w:pPr>
      <w:r>
        <w:rPr>
          <w:rFonts w:ascii="Times New Roman" w:hAnsi="Times New Roman" w:eastAsia="Times New Roman" w:cs="Times New Roman"/>
          <w:b w:val="0"/>
          <w:sz w:val="24"/>
        </w:rPr>
        <w:t>The deposition will be recorded by stenographic means.</w:t>
      </w:r>
    </w:p>
    <w:p>
      <w:pPr>
        <w:keepNext w:val="0"/>
        <w:spacing w:before="200" w:after="0" w:line="260" w:lineRule="exact"/>
        <w:ind w:left="720" w:right="0" w:firstLine="0"/>
        <w:jc w:val="both"/>
      </w:pPr>
      <w:r>
        <w:rPr>
          <w:rFonts w:ascii="Times New Roman" w:hAnsi="Times New Roman" w:eastAsia="Times New Roman" w:cs="Times New Roman"/>
          <w:b w:val="0"/>
          <w:sz w:val="24"/>
        </w:rPr>
        <w:t>You are invited to attend and cross-examine.</w:t>
      </w:r>
    </w:p>
    <w:p>
      <w:pPr>
        <w:keepNext w:val="0"/>
        <w:spacing w:before="200" w:after="0" w:line="260" w:lineRule="exact"/>
        <w:ind w:left="720" w:right="0" w:firstLine="0"/>
        <w:jc w:val="both"/>
      </w:pPr>
      <w:r>
        <w:rPr>
          <w:rFonts w:ascii="Times New Roman" w:hAnsi="Times New Roman" w:eastAsia="Times New Roman" w:cs="Times New Roman"/>
          <w:b w:val="0"/>
          <w:sz w:val="24"/>
        </w:rPr>
        <w:t>The topics for the deposition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Topics for the Deposition</w:t>
      </w:r>
    </w:p>
    <w:p>
      <w:pPr>
        <w:keepNext w:val="0"/>
        <w:spacing w:before="200" w:after="0" w:line="260" w:lineRule="exact"/>
        <w:ind w:left="1440" w:right="0" w:firstLine="0"/>
        <w:jc w:val="both"/>
      </w:pPr>
      <w:r>
        <w:rPr>
          <w:rFonts w:ascii="Times New Roman" w:hAnsi="Times New Roman" w:eastAsia="Times New Roman" w:cs="Times New Roman"/>
          <w:b w:val="0"/>
          <w:sz w:val="24"/>
        </w:rPr>
        <w:t>As used herein the term “patent” refers to U.S. Patent No. [asserted patent number]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Plaintiff’s organizational and management structure.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conception, reduction to practice and development of the subject matter of the patent claims, including the identity of persons with primary responsibility for such conception, reduction to practice and development.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filing and prosecution of each patent application directed to the subject matter covered by the patent, including any other patent application that claims priority to the same application as the patent.</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prior art not listed on the patent that was known to the inventors and others who were involved in the filing and prosecution of the patent.</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ownership and licensing of the patent, including the royalty rate and other terms of any license or any offers, discussion, and/or negotiations to license the patent.</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products covered by the patent that have been offered by Plaintiff or by licensees under the patent, including the date on which any such product was first disclosed, first offered for sale and first publicly used.</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products on which the patent has been marked.</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date and manner in which Plaintiff first became aware of Defendant’s accused product, the identity of the persons involved, and any action taken by Plaintiff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becoming aware of Defendant’s accused product including steps taken to investigate whether Defendant’s accused product infringes the patent.</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products other than Defendant’s accused product that Plaintiff has accused of infringing the patent.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annual sales of Plaintiff’s products covered by the patent by monetary value and quantity, Plaintiff’s profits from such sales and the prices at which such products were sold.</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Plaintiff’s marketing and sales of any product covered by the patent, including the methods employed to promote and sell the product, the types of customers to which it is promoted and sold and the persons with primary responsibility for such marketing and sales.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market for products covered by the patent, including the identity and market share of competing products and Plaintiff’s market share for the last five years.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factual basis for any claim by Plaintiff that it lost sales or market share in the patented product to Defendant.</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Patent licenses or covenants not to sue to which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description of the scope of relevant technology], and the royalty rate and other terms of such licenses/covenants.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patent, literature, or other prior art search that has been conducted by Plaintiff or on its behalf regarding the subject matter of the patent, including the persons who requested the search and the documents and things collected as part of the search.</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prior or pending litigations or proceedings in the United States and abroad involving the patent, or any patent or application claiming priority to the patent or any related patent or application.</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Plaintiff’s information storage, organization and retention practices and policies, including but not limited to the management of technical documents and third-party documents.</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Plaintiff’s collection and production of responsive information and documents, including but not limited to the persons responsible for and involved in document collection and production; actions taken to locate and produce responsive information and documents; files, offices, and facilities that were searched for responsive information and documents; and communications relating thereto.</w:t>
      </w:r>
    </w:p>
    <w:p>
      <w:pPr>
        <w:keepNext w:val="0"/>
        <w:spacing w:before="200" w:after="0" w:line="260" w:lineRule="exact"/>
        <w:ind w:left="720" w:right="0" w:firstLine="0"/>
        <w:jc w:val="both"/>
      </w:pPr>
      <w:r>
        <w:rPr>
          <w:rFonts w:ascii="Times New Roman" w:hAnsi="Times New Roman" w:eastAsia="Times New Roman" w:cs="Times New Roman"/>
          <w:b w:val="0"/>
          <w:sz w:val="24"/>
        </w:rPr>
        <w:t>Plaintiff is requested to identify the person(s) designated to testify on its behalf on each of the above listed topics at least seven days prior to the deposition.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Fed. R. Civ. P. 34, Plaintiff is also requested to produce prior to the deposition at [Time] on [Date] at [Address], the documents and things responsive to the requests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the extent, if any, to which such responsive documents and things have not already been produced by Plaintiff in response to prior discovery requests in this matter.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By: [Counsel’s signature]</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w:t>
      </w:r>
    </w:p>
    <w:p>
      <w:pPr>
        <w:keepNext w:val="0"/>
        <w:spacing w:before="120" w:after="0" w:line="260" w:lineRule="exact"/>
        <w:ind w:left="360" w:right="0" w:firstLine="0"/>
        <w:jc w:val="left"/>
      </w:pPr>
      <w:r>
        <w:rPr>
          <w:rFonts w:ascii="Times New Roman" w:hAnsi="Times New Roman" w:eastAsia="Times New Roman" w:cs="Times New Roman"/>
          <w:b w:val="0"/>
          <w:sz w:val="24"/>
        </w:rPr>
        <w:t>[Counsel’s law firm name and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Plaintiff’s organizational and management structure.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and/or things sufficient to show conception, reduction to practice and development of the subject matter of the patent.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file history of any unpublished patent application that claims priority to any application to which the patent claims priority.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prior art not listed in the patent that was known to any inventor or others who were involved in the filing and prosecution of the patent, prior to the issuance of the patent.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establish ownership and licensing of the patent, including the royalty rate and other terms of any license.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and/or things sufficient to show any products covered by the patent that have been offered by Plaintiff or by licensees under the patent, the date on which any such product was first disclosed, first offered for sale and first publicly used.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and/or things sufficient to show any marking of the patent and any products on which the patent has been marked.</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date and manner in which Plaintiff first became aware of Defendant’s accused product, the identity of the persons involved, and any action taken by Plaintiff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becoming aware of Defendant’s accused product.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and/or things sufficient to show any products other than Defendant’s accused product that Plaintiff has accused of infringing the patent.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annual sales of Plaintiff’s products covered by the patent by monetary value and quantity, Plaintiff’s profits from such sales and the prices at which such products were sold.</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Representative samples of Plaintiff’s marketing and promotional materials for any product covered by the patent.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types of customers to which Plaintiff has promoted and sold any product covered by the patent.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market share for the type of products covered by the patent, including the identity and market share of competing products and Plaintiff’s market share.</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Documents sufficient to show the factual basis for any claim by Plaintiff that it lost sales or market share in the patented product to Defendant.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Patent licenses or covenants not to sue to which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description of the scope of relevant technology].</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Notice of Deposition Pursuant To Fed. R. Civ. P. 30(b)(6)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