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Sale of Goods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SALE OF GOODS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Sale of Goods Agreement (“Agreement”) is entered into on [date] (the Effective Date”), by and between [name of seller], with its principal place of business at [address] (the "Seller"), and [name of buyer], with its principal place of business at [address] (the "Buyer"). In consideration of the mutual promises and conditions expressed herein, and other good and valuable consideration, Seller and Buyer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and Quantity of Goods.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transfer and deliver to Buyer, and Buyer shall accept and pay for the following goods: [describe goods by type and quantity or refer to list or schedule of the goods to be attached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to the Agreement] (the “Goods”).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Risk of Loss.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deliver the Goods to Buyer at [specify location], on or before [date] during regular business hours. Seller acknowledges that timely delivery of conforming Goods to the Buyer is of the essence. Seller agrees to pay all transportation and insurance charges incurred in delivering the Goods to the Buyer. Title and risk of loss will pass F.O.B. destination. Seller shall package the Goods in [Seller’s standard packaging (or) accordance with Buyer’s reasonable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of Goods.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number of days from the date of arrival of the shipment of Goods at the shipping location designated by Buyer to inspect the Goods for any discrepancies, including, but not limited to, any discrepancies in the quantity or quality of the Goods. Buyer shall notify Seller of any such discrepancies, in which event Seller shall arrange for the return of the non-conforming Goods at Seller’s expense, and Seller will refund Buyer for all amounts paid for the non-conforming Goods within [number, e.g., ten (10)] days of Buyer’s notice.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shall pay Seller $[amount] for the Goods within sixty (60) days after the Goods are received by the Buyer; however, if payment is made within [number, e.g., fifteen (15)] days of receipt of the Goods the Buyer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2%] discount.</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warrants that the title to the Goods shall be good and shall be free and clear of all security interests, liens, encumbrances and/or colorable claims, including any claims of patent infringement or the like. Seller warrants that all the Goods shall be of merchantable quality, free from defects in material, design and workmanship, and shall be fit for the particular purposes intended.</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and all rights and obligations of the parties, shall be governed by the Uniform Commercial Code as enacted and in force in the State of North Carolina. The parties hereby agree that any action arising out of this Agreement will be brought solely in any state or federal court located in [specify county] County, North Carolina. Both Parties hereby submit to the exclusive jurisdiction and venue of any such court.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of the mutual promises made above, Buyer and Seller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