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Schedule of Pension Plans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following provides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list of the names and federal taxpayer-identification number of the pension funds to which the Debtors have been responsible for contributing within six years immediately preceding the filing of the bankruptcy cases.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