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Section 83(i) Notice and Election Form</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Notice to Qualified Employees of Section 83(i) Election Opportunity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notice is to inform you of the opportunity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Internal Revenue Code (“Code”) section 83(i)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”83(i) Election”) with the IRS with respect to the stock issued to you by [company name] (the “Company”) pursuant to the [stock option OR restricted stock unit] award dated [date] (such stock, the “Qualified Stock”). The 83(i) Election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election that may allow you to defer the inclusion in gross income of the compensation related to your Qualified Stock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 five years (as described in further detail below). It is your decision whether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83(i) Election. You may use the election form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file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You may use the IRS cover letter attached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connection with such filing.</w:t>
      </w:r>
    </w:p>
    <w:p>
      <w:pPr>
        <w:keepNext w:val="0"/>
        <w:spacing w:before="120" w:after="0" w:line="260" w:lineRule="exact"/>
        <w:ind w:left="720" w:right="0" w:firstLine="0"/>
        <w:jc w:val="left"/>
      </w:pPr>
      <w:r>
        <w:rPr>
          <w:rFonts w:ascii="Times New Roman" w:hAnsi="Times New Roman" w:eastAsia="Times New Roman" w:cs="Times New Roman"/>
          <w:b/>
          <w:sz w:val="24"/>
        </w:rPr>
        <w:t>Excluded employees.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are eligible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83(i) Election unless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Excluded Employee.” The following employees of the Company are considered Excluded Employees and are not eligible to defer income recognition under section 83(i) of the Code:</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Any individual who is or has been (or has ever acted in the capacity of) the chief executive officer (CEO) or chief financial officer (CFO) of the Company </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child, grandchild, or parent of any such current or former CEO or CFO</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Any of the four highest compensated officers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year or during the prior 10 years (determined in accordance with the proxy compensation disclosure rules for public companies under the Securities Exchange Act)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Any individual who owns, or owned in the previous 10 years, at least 1% of the outstanding stock (or voting power)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paragraph, the “Company” includes the Company as well as the following affiliates of the company: [list the employer’s controlled group members]. If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Excluded Employee, please disregard this notice. If you are not certain as to whether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Excluded Employee, you may contact [contact information of responsible individual or department].</w:t>
      </w:r>
    </w:p>
    <w:p>
      <w:pPr>
        <w:keepNext w:val="0"/>
        <w:spacing w:before="120" w:after="0" w:line="260" w:lineRule="exact"/>
        <w:ind w:left="720" w:right="0" w:firstLine="0"/>
        <w:jc w:val="left"/>
      </w:pPr>
      <w:r>
        <w:rPr>
          <w:rFonts w:ascii="Times New Roman" w:hAnsi="Times New Roman" w:eastAsia="Times New Roman" w:cs="Times New Roman"/>
          <w:b/>
          <w:sz w:val="24"/>
        </w:rPr>
        <w:t>Deferral of Qualified Stock income recognition.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hereby certifies to you that the Qualified Stock is “qualified stock” under section 83(i) of the Code and, as such (unless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Excluded Employee), you are eligible to elect to defer the income recognition with respect to such stock until the taxable year that includes earliest of the following (such period, the “Deferral Period”):</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first date the Qualified Stock becomes transferable (including, solely for purposes of this clause, becoming transferable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date you first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Excluded Employee (as defined above)</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first date on which any stock of the Company becomes readily tradable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securities market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date that is five years after the first date your rights in the Qualified Stock are transferable or are not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of forfeiture, whichever occurs earlier–or–</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date on which you revoke your election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83(i) election does not change the amount that you will need to include in income with respect to the Qualified Stock—it only defers the inclusion of such amount in income until the end of the Deferral Period. Therefore, the amount of income you will recognize at the end of the Deferral Period (i.e., the fair market value of the Qualified Stock less the amount paid for such stock) will be based on the value of the Qualified Stock at the time your rights in the stock first become transferable or not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of forfeiture—generally, when your award is [exercised OR settled] or, if the Qualified Stock issued to you is unvested, the date of vesting of such stock. This is true even if the value of the Qualified Stock declines during the Deferral Period.</w:t>
      </w:r>
    </w:p>
    <w:p>
      <w:pPr>
        <w:keepNext w:val="0"/>
        <w:spacing w:before="120" w:after="0" w:line="260" w:lineRule="exact"/>
        <w:ind w:left="720" w:right="0" w:firstLine="0"/>
        <w:jc w:val="left"/>
      </w:pPr>
      <w:r>
        <w:rPr>
          <w:rFonts w:ascii="Times New Roman" w:hAnsi="Times New Roman" w:eastAsia="Times New Roman" w:cs="Times New Roman"/>
          <w:b/>
          <w:sz w:val="24"/>
        </w:rPr>
        <w:t>Withholding and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amount of the Qualified Stock included in income recognized at the end of the Deferral Period will be subject to withholding under section 3401(i) of the Code at the rate determined under section 3402(t) of the Code. This means that such amount will be treated as wages subject to federal income tax withholding at the end of the Deferral Period at the maximum tax rate in effect ([37]% for [2019]).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responsibility to help ensure that the Company remits the withholding amount at that time, including by entering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Company in the form attached as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deposit the Qualified Stock in escrow during the Deferral Period.</w:t>
      </w:r>
    </w:p>
    <w:p>
      <w:pPr>
        <w:keepNext w:val="0"/>
        <w:spacing w:before="120" w:after="0" w:line="260" w:lineRule="exact"/>
        <w:ind w:left="720" w:right="0" w:firstLine="0"/>
        <w:jc w:val="left"/>
      </w:pPr>
      <w:r>
        <w:rPr>
          <w:rFonts w:ascii="Times New Roman" w:hAnsi="Times New Roman" w:eastAsia="Times New Roman" w:cs="Times New Roman"/>
          <w:b/>
          <w:sz w:val="24"/>
        </w:rPr>
        <w:t>Election timing and delivery.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choose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83(i) Election, </w:t>
      </w:r>
      <w:r>
        <w:rPr>
          <w:rFonts w:ascii="Times New Roman" w:hAnsi="Times New Roman" w:eastAsia="Times New Roman" w:cs="Times New Roman"/>
          <w:b/>
          <w:sz w:val="24"/>
        </w:rPr>
        <w:t xml:space="preserve">you must fill out, execute, and then file the 83(i) Election Form attached as Exhibit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sz w:val="24"/>
        </w:rPr>
        <w:t xml:space="preserve"> with the Internal Revenue Service within 30 days of the date your award becomes transferable or no longer subject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substantial risk of forfeiture (whichever occurs earlier)</w:t>
      </w:r>
      <w:r>
        <w:rPr>
          <w:rFonts w:ascii="Times New Roman" w:hAnsi="Times New Roman" w:eastAsia="Times New Roman" w:cs="Times New Roman"/>
          <w:b w:val="0"/>
          <w:sz w:val="24"/>
        </w:rPr>
        <w:t xml:space="preserve">; no exceptions to this rule are made. You must file the form with the same Internal Revenue Service Center that receives your federal income tax return. IRS Service Center addresses are given at the end of the IRS Instructions to Form 1040. You should send the election via certified mail or via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service that provides proof of delivery.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also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and dated copy of the 83(i) Election Form to the Company at [address of corporate representative receiving the form]. This copy should be provided to the Company at the same time that you file your 83(i) Election Form with the Internal Revenue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consult your personal tax advisor before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83(i) Election. The attached election form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sample only; it must be tailored to your circumstances and may not be relied upon without consultation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tax advisor.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83(i) ELECTION FORM</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section 83(i) of the Internal Revenue Code, the undersigned taxpayer hereby elects to defer the excess (if any) of the fair market value of the shares described below at the time at which the rights of the taxpayer in such shares first become transferable or not subject to substantial risk of forfeiture over the amount paid for those shares, as compensation for services in the calculation of (1) regular gross income; (2) alternative minimum taxable income; or (3) disqualifying disposition gross income, as the case may be.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taxpayer who performed the services is:</w:t>
      </w:r>
    </w:p>
    <w:p>
      <w:pPr>
        <w:keepNext w:val="0"/>
        <w:spacing w:before="200" w:after="0" w:line="260" w:lineRule="exact"/>
        <w:ind w:left="1440" w:right="0" w:firstLine="0"/>
        <w:jc w:val="both"/>
      </w:pPr>
      <w:r>
        <w:rPr>
          <w:rFonts w:ascii="Times New Roman" w:hAnsi="Times New Roman" w:eastAsia="Times New Roman" w:cs="Times New Roman"/>
          <w:b w:val="0"/>
          <w:sz w:val="24"/>
        </w:rPr>
        <w:t>Name: 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Address: 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Taxpayer Identification No.: (social security number or taxpayer ID number)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property with respect to which the election is being made is _____ of shares of [description of shares (e.g., common, preferred, class] Stock of [name of issuing eligible corporation] (the “Company”), granted pursuant to [name(s) and date(s) of execution of applicable plan and/or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of the undersigned in the property first become transferable or not subject to substantial risk of forfeiture on 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taxable year to which this election relates is the calendar year __________.</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market value at the time at which the rights of the taxpayer in such shares first become transferable or not subject to substantial risk of forfeiture is $______ per share,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cumulative value of $______. </w:t>
      </w:r>
      <w:r>
        <w:rPr>
          <w:rFonts w:ascii="Times New Roman" w:hAnsi="Times New Roman" w:eastAsia="Times New Roman" w:cs="Times New Roman"/>
          <w:b w:val="0"/>
          <w:sz w:val="24"/>
        </w:rPr>
        <w:t>(Consult the Company for amount to use for the per-share value.)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amount paid for such property is $_____ per share,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cumulative amount of $_____. </w:t>
      </w:r>
      <w:r>
        <w:rPr>
          <w:rFonts w:ascii="Times New Roman" w:hAnsi="Times New Roman" w:eastAsia="Times New Roman" w:cs="Times New Roman"/>
          <w:b w:val="0"/>
          <w:sz w:val="24"/>
        </w:rPr>
        <w:t>(Enter zeroes if no amount was paid for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amount deferred from gross income is $_____. </w:t>
      </w:r>
      <w:r>
        <w:rPr>
          <w:rFonts w:ascii="Times New Roman" w:hAnsi="Times New Roman" w:eastAsia="Times New Roman" w:cs="Times New Roman"/>
          <w:b w:val="0"/>
          <w:sz w:val="24"/>
        </w:rPr>
        <w:t>(Enter the cumulative amount listed at Item (5), less the cumulative amount listed at Item (6).)</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statement was furnished to the Company or its affiliate for whom taxpayer is rendering services underlying the transfer of property.</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election is made to the same effect, and with the same limitations, for purposes of any applicable state statute corresponding to section 83(i) of the Internal Revenue Code.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statement is signed and effective as of __________. </w:t>
      </w:r>
      <w:r>
        <w:rPr>
          <w:rFonts w:ascii="Times New Roman" w:hAnsi="Times New Roman" w:eastAsia="Times New Roman" w:cs="Times New Roman"/>
          <w:b w:val="0"/>
          <w:sz w:val="24"/>
        </w:rPr>
        <w:t>(Enter the date of execution of this form.)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hereby acknowledges that that he or she must meet any necessary requirements as determined by the IRS to ensure the Company satisfies its withholding requirements relating to the property, including by entering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with the Company that meets the requirements of I.R.S. Notice 2018-97.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further acknowledges that he or she is the individual performing the services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connection with the transferred property and that he or she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excluded employee under section 83(i)(3) of the Internal Revenue Code. The undersigned understands that the foregoing election must be filed not later than 30 days after the rights of the undersigned in the property become transferable or not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of forfeiture, whichever occurs earlier.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taxpayer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IRS COVER LETTER</w:t>
      </w:r>
    </w:p>
    <w:p>
      <w:pPr>
        <w:keepNext w:val="0"/>
        <w:spacing w:before="200" w:after="0" w:line="260" w:lineRule="exact"/>
        <w:ind w:left="720" w:right="0" w:firstLine="0"/>
        <w:jc w:val="both"/>
      </w:pPr>
      <w:r>
        <w:rPr>
          <w:rFonts w:ascii="Times New Roman" w:hAnsi="Times New Roman" w:eastAsia="Times New Roman" w:cs="Times New Roman"/>
          <w:b/>
          <w:sz w:val="24"/>
        </w:rPr>
        <w:t>VIA CERTIFIED MAIL RETURN RECEIPT REQUESTED</w:t>
      </w:r>
    </w:p>
    <w:p>
      <w:pPr>
        <w:keepNext w:val="0"/>
        <w:spacing w:before="200" w:after="0" w:line="260" w:lineRule="exact"/>
        <w:ind w:left="720" w:right="0" w:firstLine="0"/>
        <w:jc w:val="both"/>
      </w:pPr>
      <w:r>
        <w:rPr>
          <w:rFonts w:ascii="Times New Roman" w:hAnsi="Times New Roman" w:eastAsia="Times New Roman" w:cs="Times New Roman"/>
          <w:b w:val="0"/>
          <w:sz w:val="24"/>
        </w:rPr>
        <w:t>Internal Revenue Service Center</w:t>
      </w:r>
    </w:p>
    <w:p>
      <w:pPr>
        <w:keepNext w:val="0"/>
        <w:spacing w:before="200" w:after="0" w:line="260" w:lineRule="exact"/>
        <w:ind w:left="720" w:right="0" w:firstLine="0"/>
        <w:jc w:val="both"/>
      </w:pPr>
      <w:r>
        <w:rPr>
          <w:rFonts w:ascii="Times New Roman" w:hAnsi="Times New Roman" w:eastAsia="Times New Roman" w:cs="Times New Roman"/>
          <w:b w:val="0"/>
          <w:sz w:val="24"/>
        </w:rPr>
        <w:t>(Enter address of the IRS Service Center where the taxpayer’s income tax return is filed.)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(Enter date, ensuring election is postmarked within 30 days after i after the rights of the undersigned in the property are transferable or are not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of forfeiture, whichever occurs earlier.)</w:t>
      </w:r>
    </w:p>
    <w:p>
      <w:pPr>
        <w:keepNext w:val="0"/>
        <w:spacing w:before="200" w:after="0" w:line="260" w:lineRule="exact"/>
        <w:ind w:left="720" w:right="0" w:firstLine="0"/>
        <w:jc w:val="both"/>
      </w:pPr>
      <w:r>
        <w:rPr>
          <w:rFonts w:ascii="Times New Roman" w:hAnsi="Times New Roman" w:eastAsia="Times New Roman" w:cs="Times New Roman"/>
          <w:b w:val="0"/>
          <w:sz w:val="24"/>
        </w:rPr>
        <w:t>Re: 83(i) Election Form of (taxpayer name), (social security/taxpayer ID number)</w:t>
      </w:r>
    </w:p>
    <w:p>
      <w:pPr>
        <w:keepNext w:val="0"/>
        <w:spacing w:before="200" w:after="0" w:line="260" w:lineRule="exact"/>
        <w:ind w:left="72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Enclosed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section 83(i) of the Internal Revenue Code of 1986, as amended, with respect to certain shares of stock of (name of issuing corporation) (the “Company”) that were transferred to me on (date shares issued).</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filing is being furnished to the Company simultaneously.</w:t>
      </w:r>
    </w:p>
    <w:p>
      <w:pPr>
        <w:keepNext w:val="0"/>
        <w:spacing w:before="200" w:after="0" w:line="260" w:lineRule="exact"/>
        <w:ind w:left="720" w:right="0" w:firstLine="0"/>
        <w:jc w:val="both"/>
      </w:pPr>
      <w:r>
        <w:rPr>
          <w:rFonts w:ascii="Times New Roman" w:hAnsi="Times New Roman" w:eastAsia="Times New Roman" w:cs="Times New Roman"/>
          <w:b w:val="0"/>
          <w:sz w:val="24"/>
        </w:rPr>
        <w:t>Please file this election.</w:t>
      </w:r>
    </w:p>
    <w:p>
      <w:pPr>
        <w:keepNext w:val="0"/>
        <w:spacing w:before="200" w:after="0" w:line="260" w:lineRule="exact"/>
        <w:ind w:left="720" w:right="0" w:firstLine="0"/>
        <w:jc w:val="both"/>
      </w:pPr>
      <w:r>
        <w:rPr>
          <w:rFonts w:ascii="Times New Roman" w:hAnsi="Times New Roman" w:eastAsia="Times New Roman" w:cs="Times New Roman"/>
          <w:b w:val="0"/>
          <w:sz w:val="24"/>
        </w:rPr>
        <w:t>Sincerely,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ESCROW AGREEMENT</w:t>
      </w:r>
    </w:p>
    <w:p>
      <w:pPr>
        <w:keepNext w:val="0"/>
        <w:spacing w:before="200" w:after="0" w:line="260" w:lineRule="exact"/>
        <w:ind w:left="720" w:right="0" w:firstLine="0"/>
        <w:jc w:val="center"/>
      </w:pPr>
      <w:r>
        <w:rPr>
          <w:rFonts w:ascii="Times New Roman" w:hAnsi="Times New Roman" w:eastAsia="Times New Roman" w:cs="Times New Roman"/>
          <w:b w:val="0"/>
          <w:sz w:val="24"/>
        </w:rPr>
        <w:t>[Attach form of escrow agreement]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