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Security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[name] ("Lender") grants to [name] "Borrower") that certain loan, as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in the original principal amount of $[amount] dated [date] (the "Note"). The Borrower provides the security granted in this Partnership Interest Security Agreement (the “Agreement”) as security for Borrower's obligations under the Note.</w:t>
      </w:r>
    </w:p>
    <w:p>
      <w:pPr>
        <w:keepNext w:val="0"/>
        <w:spacing w:before="200" w:after="0" w:line="260" w:lineRule="exact"/>
        <w:ind w:left="360" w:right="0" w:firstLine="0"/>
        <w:jc w:val="both"/>
      </w:pPr>
      <w:r>
        <w:rPr>
          <w:rFonts w:ascii="Times New Roman" w:hAnsi="Times New Roman" w:eastAsia="Times New Roman" w:cs="Times New Roman"/>
          <w:b w:val="0"/>
          <w:sz w:val="24"/>
        </w:rPr>
        <w:t>THEREFORE, in consideration of the making of the loans and other financial accommodations evidenced by the Note, Borrower hereby agrees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Security.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secure the full and punctual payment and performance of the Secured Obligations (as such term is defined below), Borrower hereby pledges, assigns, hypothecates, transfers and grants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to Lender in all of Borrower's right, title and interest in and to the following property, now owned or hereafter acquired or arising (collectively the "Collateral"):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Borrower's entire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general partnership (the "Partnership") whether now owned or hereafter acquired, including all right, title and interest of Borrower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Partnership and all rights and interest of any kind or nature under the Partnership’s [Partnership Agreement] dated [date] (as further amended, restated, modified or supplemented from time to time, the "Partnership Agreement"), including without limitation, all voting, inspection, management and rights in specific Partnership property; (b) any and all obligations of the Partnership to Borrower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on account of Borrower's partnership interest of any kind whatsoever, including without limitation, all accounts, fees, general intangibles, chattel paper, documents, and promissory notes and other instruments, including all rights with respect to any security therefor or guaranties or other securities in respect thereof; and (c) all dividends, distributions and earnings arising out of any of the above and all additions, replacements and substitutions to any and all of the above, including without limitation, any and all new or substituted or additional cash, securities, instruments, chattel paper, general intangibles or other properties, tangible or intangible, distributed with respect to any of the above property or other property subject to this Partnership Interest Security Agreement for any reason whatsoever, and all proceeds of any and all of the above. Borrower represents and warrants that Borrower is, and on the dates on which Collateral is to be delivered for the benefit of Lender will be the beneficial owner of the Collateral free and clear of any mortgage, charge, pledge, lien or other encumbrance (other than the security interest hereby created) or any option or other third party right and it has the right to pledge the Collateral to Lender. Borrower shall not assign or transfer, absolutely or for security, the Collateral or any interest therein to any other person or entity without the consent of Lender. Borrower is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which represents [number (__)%] of the partnership interests in the Partnership. Borrower represents and warrants that its partnership interest is not represented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or certificate of any kind.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Secured.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security interest granted hereunder secures the faithful performance and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all obligations of Borrower hereunder, (b) all obligations of Borrower to Lender under the Note; and (c) all extensions, modifications, substitutions, replacements, and renewals of any of the obligations stated in (</w:t>
      </w:r>
      <w:r>
        <w:rPr>
          <w:rFonts w:ascii="Times New Roman" w:hAnsi="Times New Roman" w:eastAsia="Times New Roman" w:cs="Times New Roman"/>
          <w:b/>
          <w:sz w:val="24"/>
        </w:rPr>
        <w:t>a</w:t>
      </w:r>
      <w:r>
        <w:rPr>
          <w:rFonts w:ascii="Times New Roman" w:hAnsi="Times New Roman" w:eastAsia="Times New Roman" w:cs="Times New Roman"/>
          <w:b w:val="0"/>
          <w:sz w:val="24"/>
        </w:rPr>
        <w:t>) or (b) above (collectively the "Secured Obligations"). This security interest shall terminate only upon performance and payment in full of all of the Secured Obligations, or upon the written release of the Lender, as may be given in its sole and absolute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waives demand, protest, and notice of any kind, including, without limiting the generality of the above, notice of the existence, creation, or incurrence of new or additional indebtedness or of any action or nonaction on the part of Borrower, Lender, any endorser, any creditor of Borrower under this or any other instrument, or any other person or entity whatsoever, in connection with any indebtedness or evidence of indebtedness held by Lender as Collateral or in connection with the Secured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Payments.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With or without notice to Borrower, Lender, in its sole discretion, at any time and from time to time, in such manner and upon such terms as it considers best, may apply any and all payments or recoveries, from Borrower, Partnership, or any trustor, guarantor or endorser, or otherwise realized from any security, in such manner, order, and priority as Lender elects, to any indebtedness of Borrower to Lender whether or not such indebtedness is secured hereby, or otherwise secured, or due at the time of such application.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Remedies.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event of default under the Note or other instruments or documents evidencing the Secured Obligations or executed in connection therewith shall exist, or if any failure to comply with any of the terms under this Agreement shall occur, or if any covenant, representation or warranty under this Agreement is false in any material respect,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shall exist hereunder; provided, however, no default shall be deemed to exist unless Lender shall have given Borrower notice of default and Borrower shall have failed to cure said default within ten (10) days after notice. Upon any default hereunder, Lender shall have the rights to exercise its remedies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with respect to the Collateral, to debit all or any portion of the Collateral, and to apply amounts debited in Lender's sole and absolute discretion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toward cure of the default; (b) to payment of principal (whether or not otherwise accelerated), interest or any other amount owing from Borrower to Lender, in such order as Lender may determine, without curing the default; or (c) in such combination thereof as Lender may determine. Lender shall in no event be required to use proceeds of the Collateral to 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and Borrower expressly waives any and all rights it might have, now or in the future, to direct the application or non-application of all or any portion of the Collateral. Borrower agrees that, to the extent any notice of sale shall be required, no less than fifteen (15) calendar days notice to Borrower of the time and place of any public sale or the time after which any private sale is to be made shall constitute reasonable notification.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Obligation.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the Collateral to secure the Secured Obligations, which security interest includes indebtedness arising in subsequent and successive transactions.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Collateral.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provisions set forth below shall govern the administration of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hereunder shall have occurred, Borrower shall be entitled to vote or consent with respect to the Collateral in any manner not inconsistent with this Agreement, to the extent the Collateral carries any rights of voting or consent. The undersigned hereby grants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for the Collateral, exercisable by Lender automatically upon the occurrence of any such default, which proxy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be irrevocable, and under which proxy Lender shall be entitled to vote or consent in its sole discretion. Upon any such default, the undersigned agrees to deliver to Lender such further evidence of the grant of such proxy as Lender may request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will forthwith, upon request by Lender and in confirmation of the security interest hereby created, execute and deliver to Lender such further assignments, transfers, assurances, instruments, notices and agreements in form and substance as the Lender may reasonably request. Borrower hereby irrevocably makes, constitutes and appoints Lender (and all persons designated by Lender for that purpose) as Borrower's true and lawful attorney (and agent-in-fact) to sign the name of Borrower on any written matter, and to take any other acts deemed necessary or requested by Lender to perfect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lien upon, and security interest in, any Collateral. Without in any way limiting the right, power or authority of the Lender under the Uniform Commercial Code (the “UCC”) or other applicable law, Borrower hereby irrevocably authorizes the Lender, in its sole and absolute discretion, at any time and from time to time: (i) to file without the review, approval or signature of Borrower any and all financing statements, modifications and continuations in respect of the Collateral and Borrower in such jurisdictions as the Lender deems necessary or desirable; and (ii)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carbon, photographic or other reproduction of any financing statement or modification if the Lender deems such filing necessary or desirable under applicable law.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any rights and remedies otherwise available at law or in equity, and in addition to the provisions of this Agreement and any other documents or instruments delivered or to be delivered in connection herewith or therewith, or any document or instrument now in existence, or which may hereafter be made, with respect to any of the indebtedness secured hereby, the provisions set forth below shall, to the extent permitted by applicable law, govern Lender's rights to realize on the Collateral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shall be entitled to the rights and remedies provided in the UCC. Lender may, without liability for any diminution in price which may have occurred, sell the Collateral in such manner, whether at any broker's board, public or private sale, in one lot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entirety or in separate portions, and for such price and other terms and conditions as Lender may determine in its sole discretion. For any sale,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sale (except to the extent otherwise permitted by law), Lender shall be free to purchase all or any part of the Collateral. Lender may sell part of the Collateral before obtaining offers on, or selling, the balance of the Collateral.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recognizes that Lender may be unable to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sale of all or any part of the Collateral by reason of prohibitions contained in laws regulating issuance and sale of securities, but may be compelled to resort to one or more private sales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restricted group of purchasers who will be obliged to agree, among other things, to acquire the Collateral for their own account,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distribution or resale thereof. Borrower further acknowledges that Lender may be unable to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sale of all or part of the Collateral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sale is or may be impractical and inappropriate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in Partnership. The undersigned acknowledges and agrees that private sales so made may be at prices and on other terms less favorable to the seller than if the Collateral were sold at public sale, and that Lender has no obligation to register, or to delay the sale of any Collateral for the period of time necessary to permit the registration of the Collateral for public sale under applicable laws. The undersigned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sale or sales made under the above circumstances shall be deemed to have been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manner.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consent, approval or authorization of any federal, state, municipal or other governmental department, agency or authority should be necessary in the opinion of Lender to effectuate any sale or other disposition of the Collateral or any part thereof, Borrower will execute all such applications and other instruments as may be required in connection with securing any such consent, approval or authorization, and will otherwise use its best efforts to secure the same.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any sale or disposition, Lender shall have the right to deliver, assign and transfer to the purchaser thereof the Collateral so sold or disposed of. Each purchaser at any such sale or other disposition (including Lender) shall hold the Collateral free from any claim or right of whatever kind, including any equity or right of redemption of the undersigned. The undersigned specifically waives all rights of redemption, stay or appraisal which it has or may hereafter have under any rule of law or statute now existing or hereafter adopted.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shall not be obligated to make any sale or other disposition, unless the terms thereof shall be satisfactory to it. Lender may, without notice or publication, adjourn any private or public sale, and may hold such sale at any time or place to which the same may be so adjourned. In the case of any sale of all or any part of the Collateral on credit or future delivery, the Collateral so sold may be retained by the Lender until the selling price is paid by the purchaser thereof, the Lender shall incur no liability in case of the failure of such purchaser to take up and pay for the property so sold and, in case of any such failure, such property may again be sold as stated above.</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or its designee is hereby appointed attorney-in-fact for the undersigned, which appointment is irrevocable and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for the purpose of carrying out the provisions of this Agreement and taking any action and executing any instrument which Lender reasonably may deem necessary and advisable to accomplish the purposes hereof, including, without limitation, to receive, endorse and collect all instruments made payable to Borrower or representing any dividend, interest payment or other distribution in respect of the Collateral or any part thereof and to give full discharge for the same, when and to the extent permitted by this Agreement,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perform or cause the performance of any obligation of Borrower hereunder in Borrower's name or otherwise; (b) during the continuance of any default hereunder, to liquidate any Collateral pledged to Lender hereunder and to apply proceeds thereof to payment of the Secured Obligations, notwithstanding that any such liquidation may give rise to penalties; (c) to notify any obligor of any security, instrument or other document or other obligation subject to this Agreement of Lender's rights hereunder; (d) to collect all cash or other property now or hereafter payable upon or on account of the Collateral; (e) to enter into any extension, reorganization, merger or consolidation agreement or any other agreement relating to or effecting the Collateral and, in connection therewith, to deposit or surrender control of the Collateral, to accept other property in exchange for the Collateral; (f) to make any compromise or settlement Lender deems desirable or proper in respect of the Collateral; (g) to perform any act which lender may deem necessary to preserve or protect the Collateral, or any part thereof; and (h) to execute on Borrower's behalf and in Borrower's name any documents required in order to give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first lien upon the Collateral or any part thereof.</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foreclosure of the Collateral or portions thereof by Lender occurs, and provided Lender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Lender shall become the owner thereof, then upon the written election of Lender or such affiliate, Lender or such affiliate, as the case may be,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Partnership in place of Borrower and shall have all of the rights thereof. Notwithstanding any other provisions of this Agreement, nothing herein shall act to obligate the Lender for Borrower's obligations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Covenants.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Borrower hereby covenants with Lender that during the continuance of this Agreement and until the Secured Obligations are paid in full (</w:t>
      </w:r>
      <w:r>
        <w:rPr>
          <w:rFonts w:ascii="Times New Roman" w:hAnsi="Times New Roman" w:eastAsia="Times New Roman" w:cs="Times New Roman"/>
          <w:b/>
          <w:sz w:val="24"/>
        </w:rPr>
        <w:t>a</w:t>
      </w:r>
      <w:r>
        <w:rPr>
          <w:rFonts w:ascii="Times New Roman" w:hAnsi="Times New Roman" w:eastAsia="Times New Roman" w:cs="Times New Roman"/>
          <w:b w:val="0"/>
          <w:sz w:val="24"/>
        </w:rPr>
        <w:t>) it will at all times deliver such documents as Lender may from time to time reasonably require to protect its security interest in and to the Collateral, including the perfection of Lender's interest in the Collateral or enabling Lender to vest the same solely in itself, its nominees, or in any purchaser; (b) forthwith inform Lender of any material claim or notice relating to the Collateral received from any person and of all matters relevant thereto; (c) it will not, without the prior written consent of Lender, create or permit to exist any mortgage, charge, pledge, lien or encumbrance (other than in favor of Lender) on or over the Collateral or any part thereof, or do or cause or permit to be done anything that would in any way depreciate, jeopardize or otherwise prejudice the value to Lender of the Collateral; (d) it will not, without the prior written consent of Lender, vote or give consent (i) to amend, modify, restate or alter the Partnership Agreement, (ii) to mortgage, encumber, pledge, sell, hypothecate or otherwise transfer or dispose of all or any substantial portion of the assets of Borrower, (iii) to terminate or dissolve Partnership, or (iv) to withdraw any capital from Partnership, (e) it will give Lender immediate notice of any change in Borrower's residence at least thirty (30) days before any change; and (f) it will perform all acts and comply with all terms of the Partnership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Binding.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be binding upon Borrower and Borrower's heirs, executors, personal representatives, successors, and assigns, and shall inure to the benefit of, and be enforceable by, Lender and Lender's successors and assigns. The undersigned hereby represents and warrants to Lender that it has the full legal authority to enter into this Agreement, to pledge the Collateral and to carry out the provisions hereof, and no consent or approval from any other person or entity is necessary to enter into this Agreement or carry out its terms nor will entry into this Agreement or carrying out its terms result in the breach or default under any other agreement, indenture or instrument to which Borrower is bound. This Agreement constitutes the valid and binding obligations of Borrower and is enforceable in accordance with its terms. </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 of this Agreement shall be deemed or held to be invalid or unenforceable for any reason, such provision shall be adjusted, if possible, rather than voided, so as to achieve the intent of the parties to the fullest extent possible. In the event that such provision is incapable of such adjustment and is voided, it shall be deemed null and void and have no effect on, the remaining provisions of this Agreement, which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[state].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Cumulative; No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Lender's options, powers, rights, privileges, and immunities specified herein or arising hereunder are in addition to, and not exclusive of, those otherwise created or existing now or at any time, whether by contract, statute or rule of law. Lender shall not, by any act, delay, omission or otherwise, be deemed to have modified, discharged or waived any of Lender's options, powers, or rights in respect of this Agreement, and no modification, discharge or waiver of any such option, power, or right shall be valid unless stated in writing signed by Lender or Lender's authorized agent, and then only to the extent therein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Lender of any right or remedy hereunder on any one occasion shall be effective only in the specific instance and for the specific purpose for which given, and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 to any right or remedy that Lender would otherwise have on any other occasion.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contains the entire agreement between Borrower and Lender with respect to the Collateral, and supersedes all prior communications relating thereto, including, without limitation, all oral statements or representations. No supplement to or modification of this Agreement shall be binding unless executed in writing by Borrower and Lender.</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 of Enforcement.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Borrower shall upon demand pay to Lender the amount of any and all reasonable expenses, including the reasonable fees and disbursements of counsel and/or any experts and agents, as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 that Lender may incur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exercise or enforcement of any of the rights of Lender hereunder (including the defense of any claims or counterclaims asserted against Lender arising out of this Agreement or the transactions contemplated hereby) or under any judgment awarded to Lender in respect of its rights hereunder (which obligation shall be severable from the remainder of this Agreement and shall survive the entry of any such judgment), or (b) the failure by Borrower to perform or observe any of the provisions hereof. The above shall include any and all expenses and fees incurred by Lender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reorganization, receivership, or similar debtor-relief proceeding by or affecting Borrower or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amendment or waiver of any provision of this Agreement or consent to any departure by Borrower herefrom, shall in any event be effective unless the same shall be in writing and signed by the Lender and Borrower, and such waiver or consent shall be effective only in the specific instance and for the specific purpose for which given.</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Addresses for 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and other communications provided for hereunder shall be in writing and mailed, faxed or delivered to the parties at their respective addresses as set forth on the signature page hereto, or, as to each party, at such other address as shall be designated by such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other parties complying as to delivery with the terms of this paragraph. All such notices and communications, if mailed, shall be effective upon deposit in the United States mail, first class (or certified) postage prepaid; if faxed, shall be effective when transmitted; and if delivered in another way, shall be effective upon receipt. Borrower represents that its principal place of business is in the state shown in its address set forth on the signature page hereto and that Borrower shall notify Lender of any change in such location within fifteen (15) days after any such change.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Security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the Collateral and shall remain in full force and effect until payment in full of the Secured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counterparts, each of which shall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and the same instrument.</w:t>
      </w:r>
    </w:p>
    <w:p>
      <w:pPr>
        <w:keepNext w:val="0"/>
        <w:spacing w:before="200" w:after="0" w:line="260" w:lineRule="exact"/>
        <w:ind w:left="360" w:right="0" w:firstLine="0"/>
        <w:jc w:val="both"/>
      </w:pPr>
      <w:r>
        <w:rPr>
          <w:rFonts w:ascii="Times New Roman" w:hAnsi="Times New Roman" w:eastAsia="Times New Roman" w:cs="Times New Roman"/>
          <w:b/>
          <w:sz w:val="24"/>
        </w:rPr>
        <w:t>BORROWER: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Address of Borrower for Notice: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[fax number]</w:t>
      </w:r>
    </w:p>
    <w:p>
      <w:pPr>
        <w:keepNext w:val="0"/>
        <w:spacing w:before="200" w:after="0" w:line="260" w:lineRule="exact"/>
        <w:ind w:left="360" w:right="0" w:firstLine="0"/>
        <w:jc w:val="both"/>
      </w:pPr>
      <w:r>
        <w:rPr>
          <w:rFonts w:ascii="Times New Roman" w:hAnsi="Times New Roman" w:eastAsia="Times New Roman" w:cs="Times New Roman"/>
          <w:b w:val="0"/>
          <w:sz w:val="24"/>
        </w:rPr>
        <w:t>Acknowledged and agreed:</w:t>
      </w:r>
    </w:p>
    <w:p>
      <w:pPr>
        <w:keepNext w:val="0"/>
        <w:spacing w:before="200" w:after="0" w:line="260" w:lineRule="exact"/>
        <w:ind w:left="360" w:right="0" w:firstLine="0"/>
        <w:jc w:val="both"/>
      </w:pPr>
      <w:r>
        <w:rPr>
          <w:rFonts w:ascii="Times New Roman" w:hAnsi="Times New Roman" w:eastAsia="Times New Roman" w:cs="Times New Roman"/>
          <w:b/>
          <w:sz w:val="24"/>
        </w:rPr>
        <w:t>LENDER: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Lender's Address for Notice: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[fax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