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Shareholder Voting Agreement</w:t>
      </w:r>
    </w:p>
    <w:p>
      <w:pPr/>
      <w:r>
        <w:rPr>
          <w:rFonts w:ascii="Times New Roman" w:hAnsi="Times New Roman" w:eastAsia="Times New Roman" w:cs="Times New Roman"/>
          <w:sz w:val="24"/>
        </w:rPr>
        <w:t>This Voting Agreement Between Shareholders (“Agreement”) , dated [date], is between [name of shareholder, e.g., AB], residing at [shareholder’s address] , New York, and [name of shareholder, e.g., CD], residing at [shareholder’s address], New York, and [company name], a New York corporation having its principal place of business at [company’s address], New York (hereinafter called the ”Corporation”).</w:t>
      </w:r>
    </w:p>
    <w:p>
      <w:pPr/>
      <w:r>
        <w:rPr>
          <w:rFonts w:ascii="Times New Roman" w:hAnsi="Times New Roman" w:eastAsia="Times New Roman" w:cs="Times New Roman"/>
          <w:sz w:val="24"/>
        </w:rPr>
        <w:t>The Corporation has an authorized capitalization of [number of authorized shares] shares without par value, of which [number of issued shares] shares are now issued and outstanding.</w:t>
      </w:r>
    </w:p>
    <w:p>
      <w:pPr/>
      <w:r>
        <w:rPr>
          <w:rFonts w:ascii="Times New Roman" w:hAnsi="Times New Roman" w:eastAsia="Times New Roman" w:cs="Times New Roman"/>
          <w:sz w:val="24"/>
        </w:rPr>
        <w:t>The individual parties own all of the issued and outstanding shares of the Corporation as follows:</w:t>
      </w:r>
    </w:p>
    <w:p>
      <w:pPr/>
      <w:r>
        <w:rPr>
          <w:rFonts w:ascii="Times New Roman" w:hAnsi="Times New Roman" w:eastAsia="Times New Roman" w:cs="Times New Roman"/>
          <w:sz w:val="24"/>
        </w:rPr>
        <w:t>[AB]— [number] shares</w:t>
      </w:r>
    </w:p>
    <w:p>
      <w:pPr/>
      <w:r>
        <w:rPr>
          <w:rFonts w:ascii="Times New Roman" w:hAnsi="Times New Roman" w:eastAsia="Times New Roman" w:cs="Times New Roman"/>
          <w:sz w:val="24"/>
        </w:rPr>
        <w:t>[CD]— [number] shares</w:t>
      </w:r>
    </w:p>
    <w:p>
      <w:pPr/>
      <w:r>
        <w:rPr>
          <w:rFonts w:ascii="Times New Roman" w:hAnsi="Times New Roman" w:eastAsia="Times New Roman" w:cs="Times New Roman"/>
          <w:sz w:val="24"/>
        </w:rPr>
        <w:t>The individual parties consider it to be in the best interests of the shareholders and the Corporation to impose certain restrictions and obligations on the shares of the Corporation, and believe that their mutual interests will be further promoted if the shares held by them continue to be held by those active in the actual operation of the business.</w:t>
      </w:r>
    </w:p>
    <w:p>
      <w:pPr/>
      <w:r>
        <w:rPr>
          <w:rFonts w:ascii="Times New Roman" w:hAnsi="Times New Roman" w:eastAsia="Times New Roman" w:cs="Times New Roman"/>
          <w:sz w:val="24"/>
        </w:rPr>
        <w:t>Therefore, in consideration of the above and further mutual promises set forth below, the parties agree as follows:</w:t>
      </w:r>
    </w:p>
    <w:p>
      <w:pPr>
        <w:jc w:val="center"/>
      </w:pPr>
      <w:r>
        <w:rPr>
          <w:rFonts w:ascii="Times New Roman" w:hAnsi="Times New Roman" w:eastAsia="Times New Roman" w:cs="Times New Roman"/>
          <w:b w:val="0"/>
          <w:sz w:val="24"/>
        </w:rPr>
        <w:t>Officers and Directors</w:t>
      </w:r>
    </w:p>
    <w:p>
      <w:pPr/>
      <w:r>
        <w:rPr>
          <w:rFonts w:ascii="Times New Roman" w:hAnsi="Times New Roman" w:eastAsia="Times New Roman" w:cs="Times New Roman"/>
          <w:sz w:val="24"/>
        </w:rPr>
        <w:t>The Board of Directors of the Corporation shall consist of [AB] and [CD]. The officers shall be as follows:</w:t>
      </w:r>
    </w:p>
    <w:p>
      <w:pPr/>
      <w:r>
        <w:rPr>
          <w:rFonts w:ascii="Times New Roman" w:hAnsi="Times New Roman" w:eastAsia="Times New Roman" w:cs="Times New Roman"/>
          <w:sz w:val="24"/>
        </w:rPr>
        <w:t>President— [AB]</w:t>
      </w:r>
    </w:p>
    <w:p>
      <w:pPr/>
      <w:r>
        <w:rPr>
          <w:rFonts w:ascii="Times New Roman" w:hAnsi="Times New Roman" w:eastAsia="Times New Roman" w:cs="Times New Roman"/>
          <w:sz w:val="24"/>
        </w:rPr>
        <w:t>Secretary/Treasurer— [CD]</w:t>
      </w:r>
    </w:p>
    <w:p>
      <w:pPr>
        <w:jc w:val="center"/>
      </w:pPr>
      <w:r>
        <w:rPr>
          <w:rFonts w:ascii="Times New Roman" w:hAnsi="Times New Roman" w:eastAsia="Times New Roman" w:cs="Times New Roman"/>
          <w:b w:val="0"/>
          <w:sz w:val="24"/>
        </w:rPr>
        <w:t>Voting</w:t>
      </w:r>
    </w:p>
    <w:p>
      <w:pPr/>
      <w:r>
        <w:rPr>
          <w:rFonts w:ascii="Times New Roman" w:hAnsi="Times New Roman" w:eastAsia="Times New Roman" w:cs="Times New Roman"/>
          <w:sz w:val="24"/>
        </w:rPr>
        <w:t xml:space="preserve">So long as [AB] and [CD] remain shareholders of the Corporation, they will each vote their respective shares for the election of the other as Director of the Corporation, and will vote at all meetings of the shareholders as they unanimously agree so as to carry out the terms and provisions of this Agreement. Should they fail to agree, their differences shall be determined by arbitration under the then-existing rules of the American Arbitration Association pursuant to the provisions set forth in </w:t>
      </w:r>
      <w:r>
        <w:rPr>
          <w:rFonts w:ascii="Times New Roman" w:hAnsi="Times New Roman" w:eastAsia="Times New Roman" w:cs="Times New Roman"/>
          <w:sz w:val="24"/>
        </w:rPr>
        <w:t xml:space="preserve">Section </w:t>
      </w:r>
      <w:r>
        <w:rPr>
          <w:rFonts w:ascii="Times New Roman" w:hAnsi="Times New Roman" w:eastAsia="Times New Roman" w:cs="Times New Roman"/>
          <w:sz w:val="24"/>
        </w:rPr>
        <w:t>11</w:t>
      </w:r>
      <w:r>
        <w:rPr>
          <w:rFonts w:ascii="Times New Roman" w:hAnsi="Times New Roman" w:eastAsia="Times New Roman" w:cs="Times New Roman"/>
          <w:sz w:val="24"/>
        </w:rPr>
        <w:t xml:space="preserve"> </w:t>
      </w:r>
      <w:r>
        <w:rPr>
          <w:rFonts w:ascii="Times New Roman" w:hAnsi="Times New Roman" w:eastAsia="Times New Roman" w:cs="Times New Roman"/>
          <w:sz w:val="24"/>
        </w:rPr>
        <w:t>of this Agreement.</w:t>
      </w:r>
    </w:p>
    <w:p>
      <w:pPr>
        <w:jc w:val="center"/>
      </w:pPr>
      <w:r>
        <w:rPr>
          <w:rFonts w:ascii="Times New Roman" w:hAnsi="Times New Roman" w:eastAsia="Times New Roman" w:cs="Times New Roman"/>
          <w:b w:val="0"/>
          <w:sz w:val="24"/>
        </w:rPr>
        <w:t>Restriction on the Transferability of Shares</w:t>
      </w:r>
    </w:p>
    <w:p>
      <w:pPr/>
      <w:r>
        <w:rPr>
          <w:rFonts w:ascii="Times New Roman" w:hAnsi="Times New Roman" w:eastAsia="Times New Roman" w:cs="Times New Roman"/>
          <w:sz w:val="24"/>
        </w:rPr>
        <w:t>[AB] and [CD] each agree that they will not sell, assign, transfer, pledge, give away or otherwise dispose of or encumber any of their respective shares that they now or may in the future own or hold, nor will they transfer any shares except pursuant to this Agreement. The Corporation will not transfer or recognize any transfer of shares except in compliance with this agreement.</w:t>
      </w:r>
    </w:p>
    <w:p>
      <w:pPr>
        <w:jc w:val="center"/>
      </w:pPr>
      <w:r>
        <w:rPr>
          <w:rFonts w:ascii="Times New Roman" w:hAnsi="Times New Roman" w:eastAsia="Times New Roman" w:cs="Times New Roman"/>
          <w:b w:val="0"/>
          <w:sz w:val="24"/>
        </w:rPr>
        <w:t>Disposition of Shares During Lifetime</w:t>
      </w:r>
    </w:p>
    <w:p>
      <w:pPr/>
      <w:r>
        <w:rPr>
          <w:rFonts w:ascii="Times New Roman" w:hAnsi="Times New Roman" w:eastAsia="Times New Roman" w:cs="Times New Roman"/>
          <w:sz w:val="24"/>
        </w:rPr>
        <w:t xml:space="preserve">Should [AB] or [CD] desire to sell or otherwise dispose of his or her shares, he or she shall offer to sell all of his or her shares to the Corporation, and the Corporation shall accept the offer and purchase all of the shares at the purchase price determined by the Corporation pursuant to this </w:t>
      </w:r>
      <w:r>
        <w:rPr>
          <w:rFonts w:ascii="Times New Roman" w:hAnsi="Times New Roman" w:eastAsia="Times New Roman" w:cs="Times New Roman"/>
          <w:sz w:val="24"/>
        </w:rPr>
        <w:t xml:space="preserve">Section </w:t>
      </w:r>
      <w:r>
        <w:rPr>
          <w:rFonts w:ascii="Times New Roman" w:hAnsi="Times New Roman" w:eastAsia="Times New Roman" w:cs="Times New Roman"/>
          <w:sz w:val="24"/>
        </w:rPr>
        <w:t>4</w:t>
      </w:r>
      <w:r>
        <w:rPr>
          <w:rFonts w:ascii="Times New Roman" w:hAnsi="Times New Roman" w:eastAsia="Times New Roman" w:cs="Times New Roman"/>
          <w:sz w:val="24"/>
        </w:rPr>
        <w:t xml:space="preserve">. </w:t>
      </w:r>
      <w:r>
        <w:rPr>
          <w:rFonts w:ascii="Times New Roman" w:hAnsi="Times New Roman" w:eastAsia="Times New Roman" w:cs="Times New Roman"/>
          <w:sz w:val="24"/>
        </w:rPr>
        <w:t>The selling shareholder shall give notice in writing to the Corporation that he or she desires to sell all of his or her shares. Immediately upon receipt of the notice, the Corporation shall send to the selling shareholder an acceptance of the offer and also a statement that the Corporation has authorized its accountants to calculate the price per share of the shares to be purchased as of the date of receipt of the offer to sell and that the purchase price will be sent to the selling shareholder within [number, e.g., sixty (60)] days from the date of mailing the acceptance notice. The purchase price per share shall be the book value of the shares as determined by the Corporation’s accountants in accordance with usual and accepted accounting procedures.</w:t>
      </w:r>
    </w:p>
    <w:p>
      <w:pPr>
        <w:jc w:val="center"/>
      </w:pPr>
      <w:r>
        <w:rPr>
          <w:rFonts w:ascii="Times New Roman" w:hAnsi="Times New Roman" w:eastAsia="Times New Roman" w:cs="Times New Roman"/>
          <w:b w:val="0"/>
          <w:sz w:val="24"/>
        </w:rPr>
        <w:t>Right of Corporation to Purchase Shares on Death of Shareholder</w:t>
      </w:r>
    </w:p>
    <w:p>
      <w:pPr/>
      <w:r>
        <w:rPr>
          <w:rFonts w:ascii="Times New Roman" w:hAnsi="Times New Roman" w:eastAsia="Times New Roman" w:cs="Times New Roman"/>
          <w:sz w:val="24"/>
        </w:rPr>
        <w:t xml:space="preserve">Upon the death of any of the individual parties, the personal representative or representatives of the deceased shareholder shall immediately, upon issuance and receipt of Letters Testamentary or Letters of Administration, deliver to the Corporation a copy of such Letters, and the Corporation shall have the right within [number, e.g., thirty (30)] days after receipt of a copy of such Letters, to purchase, and the estate of the deceased shareholder shall sell, all of the shares in the Corporation owned by the decedent at the time of his or her death at the purchase price determined by the Corporation pursuant to </w:t>
      </w:r>
      <w:r>
        <w:rPr>
          <w:rFonts w:ascii="Times New Roman" w:hAnsi="Times New Roman" w:eastAsia="Times New Roman" w:cs="Times New Roman"/>
          <w:sz w:val="24"/>
        </w:rPr>
        <w:t xml:space="preserve">Section </w:t>
      </w:r>
      <w:r>
        <w:rPr>
          <w:rFonts w:ascii="Times New Roman" w:hAnsi="Times New Roman" w:eastAsia="Times New Roman" w:cs="Times New Roman"/>
          <w:sz w:val="24"/>
        </w:rPr>
        <w:t>4</w:t>
      </w:r>
      <w:r>
        <w:rPr>
          <w:rFonts w:ascii="Times New Roman" w:hAnsi="Times New Roman" w:eastAsia="Times New Roman" w:cs="Times New Roman"/>
          <w:sz w:val="24"/>
        </w:rPr>
        <w:t xml:space="preserve"> </w:t>
      </w:r>
      <w:r>
        <w:rPr>
          <w:rFonts w:ascii="Times New Roman" w:hAnsi="Times New Roman" w:eastAsia="Times New Roman" w:cs="Times New Roman"/>
          <w:sz w:val="24"/>
        </w:rPr>
        <w:t>of this Agreement.</w:t>
      </w:r>
    </w:p>
    <w:p>
      <w:pPr/>
      <w:r>
        <w:rPr>
          <w:rFonts w:ascii="Times New Roman" w:hAnsi="Times New Roman" w:eastAsia="Times New Roman" w:cs="Times New Roman"/>
          <w:sz w:val="24"/>
        </w:rPr>
        <w:t>The election to purchase the shares shall be in writing and shall state that the Corporation has elected to exercise its right to purchase all of the shares of the Corporation owned by the decedent. Such notice shall be sent to the personal representative or representatives of the decedent and shall state that the Corporation has authorized its accountant to calculate the price per share to be purchased as of the last day of the month in which decedent’s death occurred. Upon payment of the purchase price to the representative of the deceased shareholder, the decedent’s representative shall transfer, assign, and deliver the shares owned by the deceased shareholder to the Corporation.</w:t>
      </w:r>
    </w:p>
    <w:p>
      <w:pPr/>
      <w:r>
        <w:rPr>
          <w:rFonts w:ascii="Times New Roman" w:hAnsi="Times New Roman" w:eastAsia="Times New Roman" w:cs="Times New Roman"/>
          <w:sz w:val="24"/>
        </w:rPr>
        <w:t>[Add additional paragraphs, as appropriate, regarding purchase and sale of shares]</w:t>
      </w:r>
    </w:p>
    <w:p>
      <w:pPr>
        <w:jc w:val="center"/>
      </w:pPr>
      <w:r>
        <w:rPr>
          <w:rFonts w:ascii="Times New Roman" w:hAnsi="Times New Roman" w:eastAsia="Times New Roman" w:cs="Times New Roman"/>
          <w:b w:val="0"/>
          <w:sz w:val="24"/>
        </w:rPr>
        <w:t>Ratification by Corporation</w:t>
      </w:r>
    </w:p>
    <w:p>
      <w:pPr/>
      <w:r>
        <w:rPr>
          <w:rFonts w:ascii="Times New Roman" w:hAnsi="Times New Roman" w:eastAsia="Times New Roman" w:cs="Times New Roman"/>
          <w:sz w:val="24"/>
        </w:rPr>
        <w:t>At the first meeting of shareholders held after the date of this Agreement, this Agreement shall be submitted to the meeting and a resolution adopted by which the Corporation accepts and ratifies the Agreement. The by-laws of the Corporation shall be made to conform to the provisions of this Agreement. Should a conflict arise between the terms of the Corporation’s by-laws and this Agreement, this Agreement will control.</w:t>
      </w:r>
    </w:p>
    <w:p>
      <w:pPr>
        <w:jc w:val="center"/>
      </w:pPr>
      <w:r>
        <w:rPr>
          <w:rFonts w:ascii="Times New Roman" w:hAnsi="Times New Roman" w:eastAsia="Times New Roman" w:cs="Times New Roman"/>
          <w:b w:val="0"/>
          <w:sz w:val="24"/>
        </w:rPr>
        <w:t>Definition and Legend</w:t>
      </w:r>
    </w:p>
    <w:p>
      <w:pPr/>
      <w:r>
        <w:rPr>
          <w:rFonts w:ascii="Times New Roman" w:hAnsi="Times New Roman" w:eastAsia="Times New Roman" w:cs="Times New Roman"/>
          <w:sz w:val="24"/>
        </w:rPr>
        <w:t xml:space="preserve">The term “shares” refers to all the shares of the Corporation owned by the individual parties at the time of execution of this Agreement, any shares issued in the future in exchange by way of reclassification of shares, merger, consolidation, reorganization, recapitalization or </w:t>
      </w:r>
      <w:r>
        <w:rPr>
          <w:rFonts w:ascii="Times New Roman" w:hAnsi="Times New Roman" w:eastAsia="Times New Roman" w:cs="Times New Roman"/>
          <w:sz w:val="24"/>
        </w:rPr>
        <w:t>otherwise, and any additional shares issued to the respective individual parties by reason of dividends paid by share distributions or increase in the outstanding shares or otherwise.</w:t>
      </w:r>
    </w:p>
    <w:p>
      <w:pPr/>
      <w:r>
        <w:rPr>
          <w:rFonts w:ascii="Times New Roman" w:hAnsi="Times New Roman" w:eastAsia="Times New Roman" w:cs="Times New Roman"/>
          <w:sz w:val="24"/>
        </w:rPr>
        <w:t>Each of the respective individual parties shall submit the certificates for shares now owned by them to the Corporation for imprinting of, and all additional shares that may be issued by the Corporation shall bear, the following legend:</w:t>
      </w:r>
    </w:p>
    <w:p>
      <w:pPr/>
      <w:r>
        <w:rPr>
          <w:rFonts w:ascii="Times New Roman" w:hAnsi="Times New Roman" w:eastAsia="Times New Roman" w:cs="Times New Roman"/>
          <w:sz w:val="24"/>
        </w:rPr>
        <w:t>“This certificate and the share or shares it represents is held subject to the provisions of a Voting Agreement Between Shareholders dated [date], a copy of which agreement is on file and may be examined at the office of the Corporation.”</w:t>
      </w:r>
    </w:p>
    <w:p>
      <w:pPr>
        <w:jc w:val="center"/>
      </w:pPr>
      <w:r>
        <w:rPr>
          <w:rFonts w:ascii="Times New Roman" w:hAnsi="Times New Roman" w:eastAsia="Times New Roman" w:cs="Times New Roman"/>
          <w:b w:val="0"/>
          <w:sz w:val="24"/>
        </w:rPr>
        <w:t>Notices</w:t>
      </w:r>
    </w:p>
    <w:p>
      <w:pPr/>
      <w:r>
        <w:rPr>
          <w:rFonts w:ascii="Times New Roman" w:hAnsi="Times New Roman" w:eastAsia="Times New Roman" w:cs="Times New Roman"/>
          <w:sz w:val="24"/>
        </w:rPr>
        <w:t>All notices and offers required to be made under this Agreement shall be in writing and shall be forwarded to the appropriate parties (including the personal representative or representatives of any offering party) by registered mail addressed to the individual parties at their respective residences, to the Corporation at its principal office, and to the personal representative or representatives of any offering party at their respective residences. The mailing of any notice or offer or the acceptance or rejection of any notice or offer shall be deemed the effective date of such notice or offer or the acceptance or rejection.</w:t>
      </w:r>
    </w:p>
    <w:p>
      <w:pPr>
        <w:jc w:val="center"/>
      </w:pPr>
      <w:r>
        <w:rPr>
          <w:rFonts w:ascii="Times New Roman" w:hAnsi="Times New Roman" w:eastAsia="Times New Roman" w:cs="Times New Roman"/>
          <w:b w:val="0"/>
          <w:sz w:val="24"/>
        </w:rPr>
        <w:t>Entire Agreement; Modifications</w:t>
      </w:r>
    </w:p>
    <w:p>
      <w:pPr/>
      <w:r>
        <w:rPr>
          <w:rFonts w:ascii="Times New Roman" w:hAnsi="Times New Roman" w:eastAsia="Times New Roman" w:cs="Times New Roman"/>
          <w:sz w:val="24"/>
        </w:rPr>
        <w:t>All prior agreements relating to the sale or transfer of the shares of stock of the Corporation owned by the individual parties are cancelled. This Agreement constitutes the entire understanding among the parties and supersedes all negotiations, prior discussions, preliminary agreements, letters of intent, and previous agreements, whether written, oral, electronic or otherwise, relating to the subject matter hereunder. This Agreement may not be modified, discharged, or amended, in whole or in part, unless in writing, signed by authorized representatives of all the parties. This Agreement shall be binding upon and shall inure to the benefit of the parties and their legal successors, including, without limitation, all executors, administrators, receivers, committees, other personal representatives, transferees of interest, and all other legal successors. This Agreement shall, in addition, be binding upon all persons who, whether in breach of this Agreement or otherwise, have or claim an interest in the shares of the Corporation or are in possession of a certificate representing shares in the Corporation, or any other evidence of an interest in the shares of the corporation.</w:t>
      </w:r>
    </w:p>
    <w:p>
      <w:pPr>
        <w:jc w:val="center"/>
      </w:pPr>
      <w:r>
        <w:rPr>
          <w:rFonts w:ascii="Times New Roman" w:hAnsi="Times New Roman" w:eastAsia="Times New Roman" w:cs="Times New Roman"/>
          <w:b w:val="0"/>
          <w:sz w:val="24"/>
        </w:rPr>
        <w:t>Termination of Agreement</w:t>
      </w:r>
    </w:p>
    <w:p>
      <w:pPr/>
      <w:r>
        <w:rPr>
          <w:rFonts w:ascii="Times New Roman" w:hAnsi="Times New Roman" w:eastAsia="Times New Roman" w:cs="Times New Roman"/>
          <w:sz w:val="24"/>
        </w:rPr>
        <w:t xml:space="preserve">This Agreement shall be terminated upon a determination by the holders of all of the shares of outstanding shares entitled to vote, at a meeting of the shareholders, that they desire to terminate this agreement. </w:t>
      </w:r>
    </w:p>
    <w:p>
      <w:pPr>
        <w:jc w:val="center"/>
      </w:pPr>
      <w:r>
        <w:rPr>
          <w:rFonts w:ascii="Times New Roman" w:hAnsi="Times New Roman" w:eastAsia="Times New Roman" w:cs="Times New Roman"/>
          <w:b w:val="0"/>
          <w:sz w:val="24"/>
        </w:rPr>
        <w:t>Governing Law; Dispute Resolution</w:t>
      </w:r>
    </w:p>
    <w:p>
      <w:pPr/>
      <w:r>
        <w:rPr>
          <w:rFonts w:ascii="Times New Roman" w:hAnsi="Times New Roman" w:eastAsia="Times New Roman" w:cs="Times New Roman"/>
          <w:sz w:val="24"/>
        </w:rPr>
        <w:t>This Agreement shall be deemed to be a contract under the laws of the State of New York and for all purposes shall be construed and enforced in accordance with the substantive laws of the State of New York without regard to principles of conflicts of law.</w:t>
      </w:r>
    </w:p>
    <w:p>
      <w:pPr/>
      <w:r>
        <w:rPr>
          <w:rFonts w:ascii="Times New Roman" w:hAnsi="Times New Roman" w:eastAsia="Times New Roman" w:cs="Times New Roman"/>
          <w:sz w:val="24"/>
        </w:rPr>
        <w:t xml:space="preserve">Any dispute, controversy or claim arising out of or related in any manner to this Agreement which cannot be amicably resolved by the parties shall be solely and finally settled by arbitration administered by the American Arbitration Association in accordance with its commercial arbitration rules. Judgment on the award rendered by the arbitrator(s) may be entered in any court having jurisdiction thereof. The arbitration shall take place before a panel of [one (1) or three (3)] arbitrators sitting in New York, (specify county). The language of the arbitration shall be English. The arbitrators will be bound to adjudicate all disputes in accordance with the laws of the State of New York. The decision of the arbitrators shall be in writing with written findings of fact and shall be final and binding on the parties. Each party shall bear its own costs relating to the arbitration proceedings irrespective of its outcome. This </w:t>
      </w:r>
      <w:r>
        <w:rPr>
          <w:rFonts w:ascii="Times New Roman" w:hAnsi="Times New Roman" w:eastAsia="Times New Roman" w:cs="Times New Roman"/>
          <w:sz w:val="24"/>
        </w:rPr>
        <w:t xml:space="preserve">section provides </w:t>
      </w:r>
      <w:r>
        <w:rPr>
          <w:rFonts w:ascii="Times New Roman" w:hAnsi="Times New Roman" w:eastAsia="Times New Roman" w:cs="Times New Roman"/>
          <w:sz w:val="24"/>
        </w:rPr>
        <w:t>the sole recourse for the settlement of any disputes arising out of, in connection with, or related to this Agreement. Notwithstanding the foregoing, any action for injunctive relief shall be submitted to a court of competent jurisdiction and shall not be subject to this provision.</w:t>
      </w:r>
    </w:p>
    <w:p>
      <w:pPr>
        <w:jc w:val="center"/>
      </w:pPr>
      <w:r>
        <w:rPr>
          <w:rFonts w:ascii="Times New Roman" w:hAnsi="Times New Roman" w:eastAsia="Times New Roman" w:cs="Times New Roman"/>
          <w:b w:val="0"/>
          <w:sz w:val="24"/>
        </w:rPr>
        <w:t>Waiver</w:t>
      </w:r>
    </w:p>
    <w:p>
      <w:pPr/>
      <w:r>
        <w:rPr>
          <w:rFonts w:ascii="Times New Roman" w:hAnsi="Times New Roman" w:eastAsia="Times New Roman" w:cs="Times New Roman"/>
          <w:sz w:val="24"/>
        </w:rPr>
        <w:t>No waiver of any term or right in this Agreement shall be effective unless in writing, signed by an authorized representative of the waiving party or parties. The failure of any party to enforce any provision of this Agreement shall not be construed as a waiver or modification of such provision, or impairment of its right to enforce such provision or any other provision of this Agreement thereafter.</w:t>
      </w:r>
    </w:p>
    <w:p>
      <w:pPr>
        <w:jc w:val="center"/>
      </w:pPr>
      <w:r>
        <w:rPr>
          <w:rFonts w:ascii="Times New Roman" w:hAnsi="Times New Roman" w:eastAsia="Times New Roman" w:cs="Times New Roman"/>
          <w:b w:val="0"/>
          <w:sz w:val="24"/>
        </w:rPr>
        <w:t>Severability</w:t>
      </w:r>
    </w:p>
    <w:p>
      <w:pPr/>
      <w:r>
        <w:rPr>
          <w:rFonts w:ascii="Times New Roman" w:hAnsi="Times New Roman" w:eastAsia="Times New Roman" w:cs="Times New Roman"/>
          <w:sz w:val="24"/>
        </w:rPr>
        <w:t>In the event any one or more of the provisions of this Agreement is held to be unenforceable or invalid under applicable law: (</w:t>
      </w:r>
      <w:r>
        <w:rPr>
          <w:rFonts w:ascii="Times New Roman" w:hAnsi="Times New Roman" w:eastAsia="Times New Roman" w:cs="Times New Roman"/>
          <w:sz w:val="24"/>
        </w:rPr>
        <w:t>i</w:t>
      </w:r>
      <w:r>
        <w:rPr>
          <w:rFonts w:ascii="Times New Roman" w:hAnsi="Times New Roman" w:eastAsia="Times New Roman" w:cs="Times New Roman"/>
          <w:sz w:val="24"/>
        </w:rPr>
        <w:t>) such unenforceability or invalidity shall not affect any other provision of this Agreement; (ii) this Agreement shall be construed as if said unenforceable or invalid provision had not been contained herein; and (iii) the parties shall negotiate in good faith to replace the unenforceable or invalid provision by such as has the effect nearest to that of the provision being replaced.</w:t>
      </w:r>
    </w:p>
    <w:p>
      <w:pPr/>
    </w:p>
    <w:p>
      <w:pPr/>
      <w:r>
        <w:rPr>
          <w:rFonts w:ascii="Times New Roman" w:hAnsi="Times New Roman" w:eastAsia="Times New Roman" w:cs="Times New Roman"/>
          <w:sz w:val="24"/>
        </w:rPr>
        <w:t>IN WITNESS WHEREOF, the individual parties have subscribed their names, and the Corporation has caused this agreement to be signed by an authorized officer, and the corporate seal has been affixed as of the date first written above.</w:t>
      </w:r>
    </w:p>
    <w:p>
      <w:pPr/>
    </w:p>
    <w:p>
      <w:pPr/>
      <w:r>
        <w:rPr>
          <w:rFonts w:ascii="Times New Roman" w:hAnsi="Times New Roman" w:eastAsia="Times New Roman" w:cs="Times New Roman"/>
          <w:sz w:val="24"/>
        </w:rPr>
        <w:t>(Corporate seal)</w:t>
      </w:r>
    </w:p>
    <w:p>
      <w:pPr/>
    </w:p>
    <w:p>
      <w:pPr>
        <w:ind w:left="4680"/>
      </w:pPr>
      <w:r>
        <w:rPr>
          <w:rFonts w:ascii="Times New Roman" w:hAnsi="Times New Roman" w:eastAsia="Times New Roman" w:cs="Times New Roman"/>
          <w:sz w:val="24"/>
        </w:rPr>
        <w:t>Attest:</w:t>
      </w: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