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 Voting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Shareholder Voting Agreement (“Agreement”), dated [date], is made among [name of shareholder], residing at [address], New York, [name of shareholder], residing at [address], New York and [name of shareholder] residing at [address], New York, (repeat for each shareholder) (collectively “Shareholders”), and [name of company]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have previously successfully conducted the business of the Corporation, and</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desire to promote their mutual interests and the interest of the Corporation by imposing certain restrictions and obligations on the shares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It is therefore agreed:</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 on shares.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So long as all the Shareholders are alive, each shall not encumber or dispose of the shares of the Corporation that he or she now owns or may acquire in the future, except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 to family.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of the Shareholders may transfer all or part of his or her shares of the Corporation by gift to or for the benefit of himself or herself, his or her spouse, or other members of his or her immediate family. In case of any such transfer, the transferee or transferees shall receive and hold the shares, during the lifetime of the donor, subject to the terms of this Agreement, and there shall be no further transfer of such shares except by gift between members of such family, except in accordance with the terms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Shareholder, or transferee of such Shareholder, who desires to sell all or any part of his or her shares shall first offer such shares for sale to the other Shareholders who are parties to this Agreement at the same price offered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prospective purchaser of such shares. The right of purchase in such case shall be ratable to the respective holdings of such other Shareholders, but if either such Shareholder entitled to purchase shares fails to accept the offer, either in whole or in part, the other such Shareholder may purchase the shares not so accepted. If the Shareholders fail to purchase all such shares within [number] days after written notice from the selling Shareholder or transferee, the restrictions upon such shares imposed by this paragraph shall automatically terminate at the end of the [number] days.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on stock certificate.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All certificates for shares of the Corporation owned by the Shareholders shall be endorsed with the following statement: “The shares represented by this certificate are subject to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on file at the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Control.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So long as all the Shareholders are alive, they shall vote their shares to provide for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of Directors of the Corporation shall consist of three members.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of the Shareholders shall be elected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of Directors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of the Shareholders shall be employed by the Corporation with such duties and at such salaries as are determined by the Board of Directors.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holders of two-thirds of the shares of the Corporation shall have the right to sell all the assets of the Corporation, or all their shares of the Corporation, provided such agreement of sale extends to all other Shareholders the right to participate in such sale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basis and at the same price. Reasonable written notice of any such sale and such right to participate shall be given to all 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upon death.</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Upon the death of any Shareholder, the Corporation shall pay to his or her estate one-half of the annual salary paid to such deceased Shareholder at the time of his or her death, such payments to be made monthly and to continue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two years from the date of death. This provision is made in consideration of the services that each Shareholder has previously rendered to the Corporation, and in consideration of the services to be rendered by each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Arbitration.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Any dispute among the parties to this agreement shall be settled by arbitration in [county], New York in accordance with the then-existing rules of the American Arbitration Association, and judgment upon the award rendered may be entered in any court with jurisdiction.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any parts of this Agreement are found to be void, the remaining provisions of this Agreement shall nevertheless be binding with the same effect as though the void parts were deleted.</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Corporation is authorized to enter into this Agreement by virtue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joint meeting of shareholders and directors held [date].</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shall be binding upon and shall operate for the benefit of the Shareholders and their respective executors, administrators, successors and assigns.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Injunctive Relief.</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parties acknowledges that it will be impossible to measure in money the damages that would be suffered if the parties fail to comply with any of the obligations herein imposed on them and that in the event of any such failure,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aggrieved person will be irreparably damaged and will not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 Any such person shall, therefore, be entitled to injunctive relief, including specific performance, to enforce such obligations, and if any action shall be brought in equity to enforce any of the provisions of this Agreement, none of the parties hereto shall raise the defense that there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Cumulative Remedies.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 waiver of any term or right in this Agreement shall be effective unless in writing, signed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representative of the waiving party. The failure of any party to enforce any provision of this Agreement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modification of such provision, or impairment of its right to enforce such provision or any other provision of this Agreement thereafter. The rights and remedies of the parties herein provided shall be cumulative and not exclusive of any rights or remedies provided by law or equity.</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 Modification.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Agreement is the sole and entire agreement between the parties relating to the subject matter hereof, and supersedes all prior understandings and agreements, whether written, oral, electronic or otherwise, relating to the subject matter hereunder. This Agreement may be amended or modified only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executed by the authorized representatives of all the parties. </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have signed this agreement this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shareholder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shareholder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shareholder name]</w:t>
      </w:r>
    </w:p>
    <w:p>
      <w:pPr>
        <w:keepNext w:val="0"/>
        <w:spacing w:before="120" w:after="0" w:line="260" w:lineRule="exact"/>
        <w:ind w:left="360" w:right="0" w:firstLine="0"/>
        <w:jc w:val="left"/>
      </w:pPr>
      <w:r>
        <w:rPr>
          <w:rFonts w:ascii="Times New Roman" w:hAnsi="Times New Roman" w:eastAsia="Times New Roman" w:cs="Times New Roman"/>
          <w:b w:val="0"/>
          <w:sz w:val="24"/>
        </w:rPr>
        <w:t>[company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President</w:t>
      </w:r>
    </w:p>
    <w:p>
      <w:pPr>
        <w:keepNext w:val="0"/>
        <w:spacing w:before="200" w:after="0" w:line="260" w:lineRule="exact"/>
        <w:ind w:left="360" w:right="0" w:firstLine="0"/>
        <w:jc w:val="both"/>
      </w:pPr>
      <w:r>
        <w:rPr>
          <w:rFonts w:ascii="Times New Roman" w:hAnsi="Times New Roman" w:eastAsia="Times New Roman" w:cs="Times New Roman"/>
          <w:b w:val="0"/>
          <w:sz w:val="24"/>
        </w:rPr>
        <w:t>(Corporate seal)</w:t>
      </w:r>
    </w:p>
    <w:p>
      <w:pPr>
        <w:keepNext w:val="0"/>
        <w:spacing w:before="120" w:after="0" w:line="260" w:lineRule="exact"/>
        <w:ind w:left="360" w:right="0" w:firstLine="0"/>
        <w:jc w:val="left"/>
      </w:pPr>
      <w:r>
        <w:rPr>
          <w:rFonts w:ascii="Times New Roman" w:hAnsi="Times New Roman" w:eastAsia="Times New Roman" w:cs="Times New Roman"/>
          <w:b w:val="0"/>
          <w:sz w:val="24"/>
        </w:rPr>
        <w:t>Attest: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