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SHAREHOLDERS'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SHAREHOLDERS'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[DAY] of [MONTH], [YEAR]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and among the undersigned shareholders (the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and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each of the undersigned Shareholders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shares of the Corporation's issued and outstanding stock (collectively, the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as reflected in </w:t>
      </w: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Corporation and the Shareholders desire to ensure the harmonious and successful management and control of the Corporation, to provide for certain restrictions on the transfer of the Shares, and to create certain options and obligations for the purchase and/or sale of the Shares upon the occurrence of certain events, all as provided in this Agreement.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agreements and covenants contained herein and for other valuable consideration, receipt of which is hereby acknowledged, it is mutually agreed and covenanted by and among the parties to this Agreement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BCA</w:t>
      </w:r>
      <w:r>
        <w:rPr>
          <w:rFonts w:ascii="Times New Roman" w:hAnsi="Times New Roman" w:eastAsia="Times New Roman" w:cs="Times New Roman"/>
          <w:b w:val="0"/>
          <w:sz w:val="24"/>
        </w:rPr>
        <w:t>" means the New Jersey Business Corporation Act, as amended, and any successor legislation.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means the Internal Revenue Code of 1986, as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Majority Shareholders</w:t>
      </w:r>
      <w:r>
        <w:rPr>
          <w:rFonts w:ascii="Times New Roman" w:hAnsi="Times New Roman" w:eastAsia="Times New Roman" w:cs="Times New Roman"/>
          <w:b w:val="0"/>
          <w:sz w:val="24"/>
        </w:rPr>
        <w:t>" means shareholders holding shares entitled to cast more than fifty percent (50%) of the vote.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w:t>
      </w:r>
    </w:p>
    <w:p>
      <w:pPr>
        <w:keepNext w:val="0"/>
        <w:spacing w:before="200" w:after="0" w:line="260" w:lineRule="exact"/>
        <w:ind w:left="72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AND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apply to all Shares and to all Transfers of Shares, either now owned or hereafter acquired by the Shareholders, whether voluntary, involuntary, or by operation of law, whether resulting from death, bankruptcy, insolvency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Agreement, no Shareholder shall or may sell, exchange, deliver or assign, dispose of, bequeath or gift, pledge, mortgage, hypothecate or otherwise encumber, transfer, or permit to be transferred, whether voluntarily, or by operation of law (including, without limitation, the laws of bankruptcy, insolvency, intestacy, descent, and distribution and succession) (collectively, "</w:t>
      </w:r>
      <w:r>
        <w:rPr>
          <w:rFonts w:ascii="Times New Roman" w:hAnsi="Times New Roman" w:eastAsia="Times New Roman" w:cs="Times New Roman"/>
          <w:b/>
          <w:sz w:val="24"/>
        </w:rPr>
        <w:t>Transfer</w:t>
      </w:r>
      <w:r>
        <w:rPr>
          <w:rFonts w:ascii="Times New Roman" w:hAnsi="Times New Roman" w:eastAsia="Times New Roman" w:cs="Times New Roman"/>
          <w:b w:val="0"/>
          <w:sz w:val="24"/>
        </w:rPr>
        <w:t>"), all or any of the Shares which are now owned or hereafter acquired by such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at any time or from time to time, any Shares are Transferred to any party, other than the Corporation or any Shareholder, pursuant to any provision hereof, the transferee shall take such Shares pursuant to all provisions, conditions, and covenants of this Agreement,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Transfer of such Shares, the transferee shall agree, for and on behalf of himself or herself, his or her legal representatives, and his or her transferees and assigns, in writing to be bound by all provisions of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In the event that there shall be any Transfer to any person or entity pursuant to any provision of this Agreement and in compliance with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all references herein to the Shareholders or to any Shareholder shall thereafter be deemed to include such transferee, and all provisions of this Agreement shall apply to such transferee (and not the transferor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transfer book in which shall be recorded the name and address of each Shareholder. No Transfer or issuance of any Shares shall be effective or valid unless and until recorded in the stock transfer book. The Corporation agrees not to record any Transfer or issuance of Shares in the stock transfer book unless the Transfer or issuance is in strict compliance with all provisions of this Agreement. Each Shareholder agrees that, if he or she desires to Transfer any Shares, he or she shall furnish to the Corporation such evidence of his or her compliance with this Agreement as the Majority Shareholders may reasonably require.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Agreement to the contrary, for long as the Corporation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within the meaning of Section 1361 of the Code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 corporation</w:t>
      </w:r>
      <w:r>
        <w:rPr>
          <w:rFonts w:ascii="Times New Roman" w:hAnsi="Times New Roman" w:eastAsia="Times New Roman" w:cs="Times New Roman"/>
          <w:b w:val="0"/>
          <w:sz w:val="24"/>
        </w:rPr>
        <w:t>"), no Transfer of Shares shall be made to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citizen or resident of the United States (i.e., green card holder), (b)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described in Section 1361(c)(2) of the Code, or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1361(c)(6) of the Code (each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 S Corporation Shareholder</w:t>
      </w:r>
      <w:r>
        <w:rPr>
          <w:rFonts w:ascii="Times New Roman" w:hAnsi="Times New Roman" w:eastAsia="Times New Roman" w:cs="Times New Roman"/>
          <w:b w:val="0"/>
          <w:sz w:val="24"/>
        </w:rPr>
        <w:t xml:space="preserve">") or otherwise in any manner that would cause the Corporation to fail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desires to Transfer all or any portion of any Shares, the Shareholder and any transferee (i) must provide sufficient information for the Corporation to determine whether such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and shall represent that the proposed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and (ii) the proposed transferee must agree to be personally liable for any failure of the proposed transferee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purported sale, assignment, mortgage, hypothecation, transfer or pledge of,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lien or encumbrance on, gift, or any other disposition of any shares by any Shareholder or any successor to any Shareholder that violates any provision of this Agreement, shall be invalid and void ab initio. The Corporation shall not transfer any such shares on its books, and such shares shall not be entitled to vote or receive dividends thereon during the period of any such violation. Such disqualifications will be in addition to, and not in substitution of, any other legal or equitable remedies to enforce such provisions. The Corporation and its officers, directors, and employees shall not be liable to any person for any action or refusal to act taken under the provisions of this subsection.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Strict compliance shall be required with each and every provision of this Agreement. The parties agree that the Shares are unique, that failures to perform the obligations provided by this Agreement shall result in irreparable damage, and that specific performance of these obligations may be obtained by suit in equity.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certificate representing Shares shall bear any legend or legends required by applicable securities laws and, in addition thereto, shall bear the statements in substantially the following form: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voluntary or involuntary encumbering, transfer, or other disposition (including, without limitation, any disposition pursuant to the laws of bankruptcy, intestacy, descent and distribution or succession) of the shares of stock evidenced by the within Certificate is restricted under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dated [DATE OF SHAREHOLDERS'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Agreement is on file at the Corporation's principal office. Upon written request by either the Shareholder or the Corporation, the Corporation shall furnish without charge to such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Agreement. By accepting the shares of stock evidenced by this certificate the holder agrees to be bound by the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Corporation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within the meaning of IRC Section 1361. Any transfers that would cause the corporation to fail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shall be void ab initio, shall not be recorded on the books by the Corporation or its transfer agent and shall not be recognized by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consents to this Agreement; (b) it shall not issue, transfer, or reissue any Shares in violation of the provisions of this Agreement; and (c) all certificates representing Shares issued by the Corporation and held by any Shareholder shall bear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endorsement in substantially the form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Corporation's affairs shall be managed by affirmative vote of the Majority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individuals shall hold the office(s) beside their names, until their successors are appointed by the Majority Shareholders, or until their earlier death, incapacity, or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President: 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Vice President: 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Secretary: 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Treasurer: 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offices of President, Vice President, Secretary and Treasurer shall have the powers ascribed to them in the Corporation's Bylaws as supplemented by the BCA.</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MATTERS; ADDITIONAL CAPITAL CONTRIBUTIONS; FINANCING; PERSONAL GUARANTIES.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later than [DATE] of each calendar year during the term of this Agreement, the Shareholders will, by unanimous agreement and with the advice of the Chief Financial Officer, adopt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budget for the following fiscal year. The Corporation and Shareholders agree to abide by such budget.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cash calls may be made by the President with the consent of the Majority Shareholders if: (</w:t>
      </w:r>
      <w:r>
        <w:rPr>
          <w:rFonts w:ascii="Times New Roman" w:hAnsi="Times New Roman" w:eastAsia="Times New Roman" w:cs="Times New Roman"/>
          <w:b/>
          <w:sz w:val="24"/>
        </w:rPr>
        <w:t>a</w:t>
      </w:r>
      <w:r>
        <w:rPr>
          <w:rFonts w:ascii="Times New Roman" w:hAnsi="Times New Roman" w:eastAsia="Times New Roman" w:cs="Times New Roman"/>
          <w:b w:val="0"/>
          <w:sz w:val="24"/>
        </w:rPr>
        <w:t>) the Corporation has insufficient funds or cash flow (as determined by the Corporation's Chief Financial Officer) to meet its obligations as they come due and to carry out its day-to-day affairs. The parties agree that no cash call shall be made so long as there is available credit under the Corporation's existing line of credit.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Cash calls may require infusion of capital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or, if capital infusion is necessary to avoid insolvency or to comply with the requirements of any lender,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Cash calls may be made notwithstanding the availability of financing through other methods, other commercial lines of credit, as described in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below; provided, that when determining the amount of the cash call, the President shall take into consideration such other sources of financing.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agree to contribute their pro rata share of such additional cash calls on such terms as are established by the Shareholders entitled to vote.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fails to make such additional capital contribution within ten (10) days following receipt of written notice of such call, then such Shareholder shall be deemed to be in default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Corporation has insufficient funds or cash flow to meet its obligations as they come due and to carry out its routine, day-to-day affairs, then, in lieu of seeking additional contributions under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or other permissible actions such as borrowing from third parties or selling assets to provide required funds, the Corporation may, but shall not be required to, borrow funds from one or more of the Shareholders, provided the terms of the borrowing shall be no less favorable to the Corporation than the terms available to the Corporation from similar borrowing from commercial lending institutions or, if the loan is financed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credit card, the applicable credit terms.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use best efforts to establish and maintain one or more commercial lines of credit,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 less than [DOLLAR AMOUNT] or, if the Corporation (together with the personal guaranties of the Shareholders) does not qualify for such amount, the maximum amount for which the Corporation qualifies.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any lending institution, leasing company or landlord requires the personal guaranty of any Shareholder, Shareholders shall be required to personally guarantee the total amount of such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surrender or repurchase of any Shares, the Corporation and remaining Shareholders shall use best efforts to have the departing Shareholder released from any personal guaranties given to secure payment of the Corporation's debt or obligation or, if practicable, shall refinance such debt or obligation without the departing Shareholder's guaranty. For purposes of this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w:t>
      </w:r>
      <w:r>
        <w:rPr>
          <w:rFonts w:ascii="Times New Roman" w:hAnsi="Times New Roman" w:eastAsia="Times New Roman" w:cs="Times New Roman"/>
          <w:b/>
          <w:sz w:val="24"/>
        </w:rPr>
        <w:t>best efforts</w:t>
      </w:r>
      <w:r>
        <w:rPr>
          <w:rFonts w:ascii="Times New Roman" w:hAnsi="Times New Roman" w:eastAsia="Times New Roman" w:cs="Times New Roman"/>
          <w:b w:val="0"/>
          <w:sz w:val="24"/>
        </w:rPr>
        <w:t xml:space="preserve">" shall mean requesting such release and offering such substitute collateral as may be required by the lending institution, leasing company or landlord. To the extent that any personal guaranty is not released or eliminated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refinancing, the Corporation and the remaining Shareholders, jointly and severally, agree to defend, indemnify and hold the departing Shareholder harmless from any damages arising out of or related to the Corporation's failure to perform such underlying obligation.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 SELL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desire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for their Shares on their deaths, and wish to restrict ownership of the Shares to the present Shareholders and to person with whom the present Shareholders may comfortably and easily deal. According, the Shareholders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Buy-Sell Agreement of even date, the terms of which are incorporated herein by reference.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ISSUANCE OF ADDITIONAL SHARES.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not issue any Additional Shares, except with the consent of [all Shareholders /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In the event of the issuance of such Additional Shares pursuant to this Article 6, the Corporation shall require any additional Shares and any additional Shareholders to be subject to the terms and conditions of this Agreement. Notwithstanding the foregoing, for so long as the Corporation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the Corporation shall not have more than one class of stock within the meaning of Section 1361(b)(1)(D) of the Code and any attempted issuance of another class of stock shall be void ab initio.</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ninety (90) days after the end of each calendar year during the term of this Agreement, the Corporation shall distribute to each Shareholder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[46]% of the Corporation's taxable income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will be the number of Shares held by the Shareholder and the denominator of which shall be the total number of issued and outstanding Shares as of the last day of the Corporation's taxable year.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the Shareholders will, by unanimous agreement and with the advice of the Corporation's chief financial officer,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mandatory cash reserve (or formula for determining the mandatory cash reserve) ("</w:t>
      </w:r>
      <w:r>
        <w:rPr>
          <w:rFonts w:ascii="Times New Roman" w:hAnsi="Times New Roman" w:eastAsia="Times New Roman" w:cs="Times New Roman"/>
          <w:b/>
          <w:sz w:val="24"/>
        </w:rPr>
        <w:t>Reserve</w:t>
      </w:r>
      <w:r>
        <w:rPr>
          <w:rFonts w:ascii="Times New Roman" w:hAnsi="Times New Roman" w:eastAsia="Times New Roman" w:cs="Times New Roman"/>
          <w:b w:val="0"/>
          <w:sz w:val="24"/>
        </w:rPr>
        <w:t>"). Any cash resulting from normal business operations (as distinguished from the liquidation of corporate assets) in excess of the Reserve will deemed cash available for distribution to the Shareholders ("</w:t>
      </w:r>
      <w:r>
        <w:rPr>
          <w:rFonts w:ascii="Times New Roman" w:hAnsi="Times New Roman" w:eastAsia="Times New Roman" w:cs="Times New Roman"/>
          <w:b/>
          <w:sz w:val="24"/>
        </w:rPr>
        <w:t>Available Cash</w:t>
      </w:r>
      <w:r>
        <w:rPr>
          <w:rFonts w:ascii="Times New Roman" w:hAnsi="Times New Roman" w:eastAsia="Times New Roman" w:cs="Times New Roman"/>
          <w:b w:val="0"/>
          <w:sz w:val="24"/>
        </w:rPr>
        <w:t>"). In addition to the mandatory tax distribution described above, Available Cash shall be distributed periodically to the Shareholders. The Shareholders acknowledge that no assurances can be given with respect to when or whether Available Cash will be available for distribution to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not make any distributions: (</w:t>
      </w:r>
      <w:r>
        <w:rPr>
          <w:rFonts w:ascii="Times New Roman" w:hAnsi="Times New Roman" w:eastAsia="Times New Roman" w:cs="Times New Roman"/>
          <w:b/>
          <w:sz w:val="24"/>
        </w:rPr>
        <w:t>a</w:t>
      </w:r>
      <w:r>
        <w:rPr>
          <w:rFonts w:ascii="Times New Roman" w:hAnsi="Times New Roman" w:eastAsia="Times New Roman" w:cs="Times New Roman"/>
          <w:b w:val="0"/>
          <w:sz w:val="24"/>
        </w:rPr>
        <w:t>) in excess of the Corporation's retained earnings, or (b) if such payment would result in depletion of the Reserve.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shall be perpetual, except as otherwise provided in this Article 8.</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restrictions on transfers of Shares created hereby shall terminate on the occurrence of any of the following events: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bankruptcy or dissolution of the Corporation;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Shareholder becoming the owner of all of the Shares which are subject to this Agreement; or (c) the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by the Corporation and each of the Shareholders who then own Shares subject to this Agreement which terminates the same.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termination of this Agreement for any reason shall not affect any right or remedy existing hereunder prior to the effective date of termination hereof.</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BINDING ON ALL PERSONS INTERESTED IN SHARES.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herein, each person or entity (referred to herein singularly as "person" and collectively "</w:t>
      </w:r>
      <w:r>
        <w:rPr>
          <w:rFonts w:ascii="Times New Roman" w:hAnsi="Times New Roman" w:eastAsia="Times New Roman" w:cs="Times New Roman"/>
          <w:b/>
          <w:sz w:val="24"/>
        </w:rPr>
        <w:t>persons</w:t>
      </w:r>
      <w:r>
        <w:rPr>
          <w:rFonts w:ascii="Times New Roman" w:hAnsi="Times New Roman" w:eastAsia="Times New Roman" w:cs="Times New Roman"/>
          <w:b w:val="0"/>
          <w:sz w:val="24"/>
        </w:rPr>
        <w:t xml:space="preserve">") who now or hereafter acquires any legal or equitable interest in any Shares shall be bound by the terms of this Agreement. No issuance or transfer of Shares shall be effective and the Corporation shall not enter any issue or transfer upon the Shares books of the Corporation or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in the name of any person unless the Corporation is satisfied that such person is,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satisfactory to the Corporation has acknowledged being, bound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AFTER-ACQUIRED SHARES AND SUBSEQUENT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and conditions of this Agreement shall specifically apply not only to Shares owned by Shareholders at the time of execution of this Agreement, but also to any Shares acquired by any Shareholder subsequent to such execution.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acknowledge that the Corporation has elected to be taxed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for federal and state income tax purposes. If the Majority Shareholders determine at any time, that it is in the best interest of the Corporation or the Majority Shareholders to revoke such elections, that each Shareholder shall sign all documents necessary to revoke such election.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is authorized to enter into this Agreement by unanimous consent of its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and declarations under this Agreement shall be in writing and sent by overnight delivery service or by certified mail, return receipt requested, postage paid, to the Corporation at its principal executive offices and to Shareholders at their last address as shown on the records of the Corporation or at such other address with respect to any party hereto as such party shall notify the other Shareholders and the Corporation in writing in the manner specified herein.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various provisions of this Agreement are severable from each other and from the other provisions of the Agreement, and in the event that any provision in this Agreement shall be held to be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the remainder of this Agreement shall be fully effective, operative and enforceable.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binding upon and inure to the benefit of the parties hereto and their respective heirs, personal representatives, executors, administrators,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construed and interpreted in accordance with the laws of the State of New Jersey without reference to conflict of laws principles except to the extent that the community or marital property laws of any state would otherwise be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situation, in which event, such community or marital property laws shall apply to the particular situation.</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AMENDMENT.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instrument and the Corporation's bylaws contains the entire agreement of the parties and may be changed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the Corporation and all persons then owning Shares. To the extent of any conflict between the terms of this Agreement and the Corporation's bylaws, the terms of this Agreement shall prevail.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modified or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instruments signed by all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be deemed to be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and hereby does indemnify and hold harmless each Shareholder, officer and director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Indemnified Party</w:t>
      </w:r>
      <w:r>
        <w:rPr>
          <w:rFonts w:ascii="Times New Roman" w:hAnsi="Times New Roman" w:eastAsia="Times New Roman" w:cs="Times New Roman"/>
          <w:b w:val="0"/>
          <w:sz w:val="24"/>
        </w:rPr>
        <w:t xml:space="preserve">") from and against any and all claims, actions, demands, losses, costs, expenses (including, but not limited to, reasonable attorneys' fees), damages, losses and threats of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or legal proceeding relating to any action or inaction of the Indemnified Party if the Indemnified Party, in good faith, determined that such course of conduct was in the best interest of the Corporation and such course of conduct did not constitute gross negligence, intentional wrongdoing or misconduct of the Indemnified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and hereby does indemnify any guarantor of the Corporation's liabilities including, without limitation, any guarantor of its performance under any lease, financing obligation or any other obligation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not incur the cost of that portion of any insurance which insures any party against any liability the indemnification of which is prohibited by this Article 19.</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duly executed this Agreement effective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200" w:after="0" w:line="260" w:lineRule="exact"/>
        <w:ind w:left="360" w:right="0" w:firstLine="0"/>
        <w:jc w:val="both"/>
      </w:pPr>
      <w:r>
        <w:rPr>
          <w:rFonts w:ascii="Times New Roman" w:hAnsi="Times New Roman" w:eastAsia="Times New Roman" w:cs="Times New Roman"/>
          <w:b w:val="0"/>
          <w:sz w:val="24"/>
        </w:rPr>
        <w:t>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SPOUSAL CONSENT TO SHAREHOLDERS'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 OF SPOUSE], being the spouse of [NAME OF SHAREHOLDER], the Shareholder named in the foregoing Shareholders'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hereby acknowledges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have read the foregoing Agreement in its entirety and understand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occurrence of certain events as specified in the Agreement, the Corporation, my spouse, and the other Shareholders will have the right to and may be obligated to purchase Shares owned by another Shareholder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and on terms and conditions set forth in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purchase of the Shares of any Shareholder will include his or her entire interest in such Shares and any community property interest and other marital property interest of the spouse of such Shareholder;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imposes certain restrictions on any attempts by me to transfer any interest I may have in the Corporation or any Shares of the Corporation by virtue of my marriage and confers on my spouse the right and obligation to purchase any interest I may have in the Corporation or any Shares of the Corporation upon the occurrence of certain events.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approve and agree to be bound to all of the terms of the Agreement and agree that any interest (community property or otherwise) that I may have in the Corporation or any Shares of the Corporation shall be subject to the terms of this spousal consent and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agree that my spouse may join in any future amendments or modifications to the Agreement without any notice to me and without any signature, acknowledgment, agreement or consent on my part.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agree that I will transfer or bequeath any interest I may have in the Corporation or any Shares of the Corporation by my will, outright and free of trust to my spouse.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acknowledge that I have been advised and have been encouraged to seek independent counsel of my own choosing to represent me in matters regarding the Shareholders' Agreement and my execution of this spousal consent.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