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SHAREHOLDERS AGREEMENT (“Agreement”) made this [date], among [name of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residing at [address], [name of shareholder]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residing at [address]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collectively the “Shareholders”), and [company name] Corp.,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New York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Shareholders own the number of shares of the Common Stock of the Corporation set forth opposite their names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representing in aggregate all of the presently issued and outstanding shares thereof;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desire to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transfer or other disposition of all of the shares of the Corporation owned by the Shareholders from time to time (the “Shares”), with respect to certain aspects of the management of the Corporation, and with respect to certain other matters;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mutual covenants and obligations hereinafter set forth,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 Loan to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has agreed to advance $ [amount]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the Corporation. The principal amount of this loan shall be repayable at any time by the Corporation without penalty but not later than [date], shall bear interest at the rate of [interest rate] ( %) percent per annum, and shall be substantially in the form of the promissory note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 and Officers.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of the Corporation (the “Board”) shall be comprised of two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the initial two directors. In accordance with the requirements of the New York Business Corporation Law § 702, at any time that there are more than two shareholders of the Corporation, there shall be at least three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and B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meetings of Shareholders called for the purpose of electing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each agrees to vote all of his Shares for the election of each other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must agree to the election of any additional director, and on the election of any additional director or directors, thereafter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must agree to the election of all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are both Shareholders hereunder, they agree to vote as directors for the election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the offices of President and Vice President of the Corporation, respectively.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agree to take all such corporate action as may be necessary or advisable, in the opinion of counsel for the Corporation, to effectuate the intention of the foregoing clauses, including without limitation the amendment of the certificate of incorporation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Disposition of Shares.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Subject to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may, directly or indirectly, transfer (as hereafter defined) the whole or any part of the Shares, or the certificate or certificates representing same, or any interest therein, except as hereafter expressly permitted by this Agreement. The term “transfer,” as herein used, shall include any sale, assignment, gift, mortgage, pledge, hypothecation, bequest, encumbrance, or disposition, or any transfer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voluntary or involuntary legal proceedings, execution, sale, bankruptcy, insolvency, or otherwise, of any of the Shares. Any transfer of all or any part of the Shares in violation of this Agreement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this Agreement shall remain in effect, there shall be noted conspicuously on each certificate representing any of the Shares, the following statement: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certificate and the shares represented hereby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Shareholders Agreement dated [date of Agreement], and any amendment thereto,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agreement and amendments are on file at the principal office of the corporation, and any transfer, sale, assignment, gift, mortgage, pledge, hypothecation, bequest, encumbrance or disposition, or any transfer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voluntary or involuntary legal proceedings, execution, sale, bankruptcy, insolvency, or otherwise of this certificate in violation of said agreement shall be invalid.”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Corporations First Option.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Shareholder (“Transferring Shareholder”) shall intend to transfer his or her shares in the Corporation, such Transferring Shareholder shall give notice (the “Transfer Notice”) to the Corporation and to the remaining Shareholder and to any other person who hereafter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the Corporation (collectively, the “Other Shareholders”), setting forth such intention. Thereupon, the Corporation shall have the non-assignable first option to purchase all, but not less than all, of the Shares owned by the Transferring Shareholder as of the date the Transfer Notice was given, at the purchase price provided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 Said option shall be exercisable by giving notice (the “Notice to Purchase”) to the Transferring Shareholder and to the other Shareholders, within thirty (30) days after the giving of the Transfer Notice.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Purchase is given, the Transferring Shareholder shall be obligated to sell all, but not less than all, of the Shares owned by the Transferring Shareholder as of the date the Transfer Notice was given.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Second Option.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Corporation fails to exercise its option under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within the thirty-day period set forth therein, or if the Corporation notifies the Transferring Shareholder and the other Shareholders of its decision not to exercise such option, then the Other Shareholders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option to purchase all, but not less than all, of the Shares owned by the Transferring Shareholder as of the date the Transfer Notice was given, at the purchase price provided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 If the Other Shareholders or any of them accept the offer of the Transferring Shareholder as aforesaid, the Shares covered thereby shall be purchased by the Other Shareholders in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proportion to such Shareholders then ownership in the Corporation or in such other proportions as may be agreed on. If any of the Other Shareholders does not accept the offer, his or her portion of the shares being offered shall be available for purchase by the Other Shareholders who do accept the offer.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aforesaid option granted to the Other Shareholders shall be exercisable by giving notice (the “Option Notice”) to the Transferring Shareholder and the Corporation within sixty (60) days after the giving of the Transfer Notice.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Notice is given, then the Transferring Shareholder shall be obligated to sell and the Other Shareholders who served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Notice shall be obligated to purchase all, but not less than all, of the Shares owned by the Transferring Shareholder as of the date the Transfer Notice was given.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Offers.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neither the Corporation nor any of the Other Shareholders exercise their respective options granted hereunder to purchase all of the Shares owned by the Transferring Shareholder, then the Transferring Shareholder shall have the right to sell all, but not less than all, of his or her Shares in the Corporation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unaffiliated third party (the “Third Party”). The Transferring Shareholder, who receives and is willing to accept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bona fide, written offer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purchase all, but not less than all, of the Shares then owned by the Transferring Shareholder (the “Third Party Offer”), shall, notwithstanding that the Corporation and the Other Shareholders failed to exercise their options under Paragraphs 3(C) and (D) hereof, grant successive irrevocable non-assignable rights of first refusal to buy his or her Shares to the Corporation and then to the Other Shareholders, on the same monetary and other substantially economic terms and conditions as the Third Party Offer, by giving notice to the Corporation and the Other Shareholders, to which notices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Third Party Offer shall be attached. The Terms of the Third Party Offer required to be met by the Corporation and the Other Shareholders under this paragraph shall not include any non-monetary terms not reasonably and readily performable by either the Corporation or the Other Shareholders. Such rights shall be exercisable, if at all, by the Corporation giving notice to the Transferring Shareholder within thirty (30) days or by the Other Shareholders giving notice to the Transferring Shareholder within twenty (20) days after the expiration of the Corporations right of first refusal.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neither the Corporation nor the Other Shareholders exercise their respective rights of first refusal hereunder, the Third Party Offer shall be accepted by the Transferring Shareholder, if at all, within thirty (30) days after the expiration of the Other Shareholders right of first refusal, but only on the exact terms of the Third Party Offer. The Third Party shall execute and promptly deliver to each party hereto, at the closing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Shares to the Third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acknowledging that the Shares it has purchased are and shall remain subject to this Agreement and agreeing to be personally bound hereby; and on such closing the Third Party shall succeed the Transferring Shareholder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under this Agreement. In the event the Third Party Offer is not accepted by the Transferring Shareholder within [number (e.g., thirty (30))] days on the exact terms of the Third Party Offer, or if the Third Party does not succeed the Transferring Shareholder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then such transfer shall be of no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or Disability.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the death or mental or physical disability (as determined in accordance with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of any Shareholder, then the Corporation shall have the non-assignable first option to purchase all, but not less than all, of the Shares owned by the deceased or disabled Shareholder(s) (hereinafter sometimes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“Transferring Shareholder”) as of the date of death or disability, as appropriate, at the purchase price set forth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 If the Corporation fails to exercise its option under this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or if the Corporation notifies the Transferring Shareholder and the other Shareholders of its decision not to exercise such option, then the Other Shareholders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option to purchase all, but not less than all, of the Shares owned by the Transferring Shareholder. Any such offer shall be governed by the terms and provisions of Paragraphs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hereof. In order to be able to exercise said option in the event of the death or mental or physical disability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Corporation shall use its best efforts to become the owner and/or beneficiary of insurance policies on the life (or health) of any Shareholder and, to the extent the Corporation has done so, the proceeds of such insurance policies shall be used by the Corporation to purchase Shares under this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of Shares by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required by law, any purchase of its own Shares elected or required to be made by the Corporation hereunder shall be made only out of legally available surplus of the Corporation. To the extent possible and lawful, the Corporation, the Shareholders, or any of the personal representatives thereof, shall take whatever legal steps may be required to reduce the capital of the Corporation and thereby to create surplus, to revalue the assets of the Corporation and to enable the Corporation to pay debts as they become due in the usual course of business, so that the Corporation may lawfully make any such purchase; provided, however, that nothing herein shall be deemed to obligate the Corporation to exercise any option or the Shareholders to provide funds to the Corporation for such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 price at which the Shares of the Corporation shall be sold and purchased hereunder shall be the higher of book value or the price stated in the most recent Certificate of Agreed Value (“Certificate”) in accordance with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For purposes of this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the valuation date for book value determinations shall be the last day of the month (i)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made pursuant to Paragraphs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 preceding the date the Transfer Notice was given or (ii)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made pursuant to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 preceding the date of death or disability, as the case may be.</w:t>
      </w:r>
    </w:p>
    <w:p>
      <w:pPr>
        <w:keepNext w:val="0"/>
        <w:spacing w:before="200" w:after="0" w:line="260" w:lineRule="exact"/>
        <w:ind w:left="1080" w:right="0" w:firstLine="0"/>
        <w:jc w:val="both"/>
      </w:pPr>
      <w:r>
        <w:rPr>
          <w:rFonts w:ascii="Times New Roman" w:hAnsi="Times New Roman" w:eastAsia="Times New Roman" w:cs="Times New Roman"/>
          <w:b w:val="0"/>
          <w:sz w:val="24"/>
        </w:rPr>
        <w:t>The book value of the Corporation shall be the excess of the consolidated assets over consolidated liabilities as shown on the books of account, determined in accordance with generally accepted accounting principles consistent with the accounting procedures and practices regularly followed by the Corporation and the provisions hereinafter set forth. Reasonable reserves shall be established for uncollectible accounts and notes receivable, depreciation of fixed assets, and pending claims asserted against the Corporation. Marketable securities owned by the Corporation shall be valued at their market value.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Promptly, and in any event within seven (7)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obligation arises hereunder, the Corporation shall request its accountants to make and deliver the calculation of book value as required below. If the Corporation shall fail to make such request within such period, any of the Shareholders may do so on behalf of the Corporation. Book value for the Corporation shall be determined by the firm of accountants regularly employed by the Corporation, which shall,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therefor from or on behalf of the Corporation, deliver the calculation thereof with their certification thereof to each Transferring Shareholder, or the personal representative of the deceased Shareholder, or the disabled Shareholder, as the case may be (collectively, the “Transferring Shareholders”), the Corporation and the Other Shareholders, within ninety (90) days from the date the purchase obligation arose. The determination of such firm of public accountants shall be conclusive and binding on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Agreed Value.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stating the agreed price for each Share of the Corporation shall be executed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by the Shareholders of the Corporation. The first such Certificate, substantially in the form of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annexed hereto, shall be executed by the Shareholders of the Corporation on the date hereof. Each Certificate executed hereunder shall be substantially in the form of said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and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purchase of Shares made hereunder shall take place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(the “Closing”) to be held at the offices of the Corporation (or other place mutually agreed on by the parties thereto)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other time mutually agreed on by the parties thereto) on such date as may be agreed on in writing by the parties thereto or, in the absence of such agreement, thirty (30) days following the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by Seller.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Closing, the Transferring Shareholder shall deliver or cause to be delivered to the purchaser, free and clear of all liens, claims, and charges,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certificates representing the Shares being sold, in proper form for transfer and with evidence of payment of all applicable transfer taxes and costs. The Transferring Shareholder shall also deliver to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from all positions held by him or her at the Corporation, including that of director or as any officer.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pursuant to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 the legal representatives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Shareholder shall deliver appropriate estate tax waivers and evidence of authority to act on behalf of the deceased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by Purchaser.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purchaser shall deliver or cause to be delivered to the Transferring Shareholder the purchase price for the Shares being purchased in cash (certified or official bank check) unless otherwise agreed.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purchases Shares under this Agreement shall, pursuant to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hereof,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acknowledging that the Shares it has purchased are and shall remain subject to this Agreement and agreeing to be personally bound hereby.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be deemed to be disabled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disability, such Shareholder is unable to perform his or her substantial and material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Shareholder, officer, or employee of the Corporation and [it is likely that] such disability shall continue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six (6) consecutive months. At the onset of said six-month period, or thereafter, the officers of the Corporation who are also Shareholders, or the President of the Corporation, may, on behalf of the Corporation, give written notice to such Shareholder stating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they believe him or her to be disabled, and (b) the date such disability commenced. If such Shareholder fails to dispute in writing such notice within thirty (30) days from the mailing thereof, then such Shareholder shall be deemed to have been disabled as of the date specified in the notice. If the Shareholder disputes in writing such notice, then the matter shall be referred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licensed physician appointed by the Corporation, who shall immediately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or other examination of the Shareholder. Immediately thereafter, and based on such examination, such physician shall determine whether the Shareholder is disabled. The decision of such physician shall be conclusive and binding on the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disabled Shareholder shall be deemed to have become disabled as of the date specified in the notice of disability, as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Performance.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Because the parties to this Agreement will be irreparably damaged if this Agreement is not specifically enforced, any party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restraining any Shareholder from transferring shares in violation of this Agreement, without any bond or other security being required. If any dispute arises concerning any right or obligation under this Agreement to purchase or sell any of the Shares, the right or obligation shall be enforceable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equity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specific performance. Such remedy shall, however, be cumulative and not exclusive, and shall be in addition to any other remedy that the parties may have.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in connection with this Agreement shall be in writing and shall be mailed, by certified or registered mail, return receipt requested, with postage prepaid, to each party at the address set forth at the beginning of this Agreement (which address may be changed by like notice)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center"/>
      </w:pPr>
      <w:r>
        <w:rPr>
          <w:rFonts w:ascii="Times New Roman" w:hAnsi="Times New Roman" w:eastAsia="Times New Roman" w:cs="Times New Roman"/>
          <w:b w:val="0"/>
          <w:sz w:val="24"/>
        </w:rPr>
        <w:t>[name and address of Corporations attorney]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binding on and inure to the benefit of the parties and their successors and assigns, except as otherwise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provision of this Agreement shall be effective unless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against which enforcement of the waiver is sought. No such waiver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subsequent breach of such provision, or of any breach of any other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provision of this Agreement shall be held invalid or unenforceable, such invalidity or unenforceability shall attach only to such provision and shall not affect or render invalid or unenforceable any other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constitutes the entire agreement between the parties hereto and supersedes any previous understandings, commitments, representations (oral or written), and agreements heretofore made between the parties with respect to the subject matter thereof. No alteration, amendment, explanation, or interpretation may be introduced to modify the terms hereof unless in writing and signed by the parties hereto affected.</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construed, and enforced in accordance with the laws of the State of New York, without reference to principles of conflict of laws. Any action or proceeding relating to, enforcing or interpreting this Agreement shall be brought and maintained exclusively in any proper forum in [county name] County, New York.</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paragraph headings in this Agreement are for convenience only and shall not be considered for any purpose in interpreting or construing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to perform any further acts and to execute and deliver any further documents reasonably necessary or proper to carry out the intent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for in this Agreement, 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has been duly executed as of the day and year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w:t>
      </w: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New York, New York</w:t>
      </w:r>
    </w:p>
    <w:p>
      <w:pPr>
        <w:keepNext w:val="0"/>
        <w:spacing w:before="6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[amount of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VALUE RECEIVED,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(the “Maker”), having its principal office located at [address], hereby promises to pay to the order of [name of applicable Shareholder] (the “Payee”), residing at [Shareholders address], the principal sum of $ [amount], payable on [date]. This Note shall bear interest at the rate of </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per annum from the date hereof.</w:t>
      </w:r>
    </w:p>
    <w:p>
      <w:pPr>
        <w:keepNext w:val="0"/>
        <w:spacing w:before="200" w:after="0" w:line="260" w:lineRule="exact"/>
        <w:ind w:left="720" w:right="0" w:firstLine="0"/>
        <w:jc w:val="both"/>
      </w:pPr>
      <w:r>
        <w:rPr>
          <w:rFonts w:ascii="Times New Roman" w:hAnsi="Times New Roman" w:eastAsia="Times New Roman" w:cs="Times New Roman"/>
          <w:b w:val="0"/>
          <w:sz w:val="24"/>
        </w:rPr>
        <w:t>[Set forth payment terms of Note (e.g., quarterly payments of $ (amount), together with accrued interest; or combined self-liquidating payments of principal and interest of $ (amount); or principal only (with interest to accrue until maturity of Note); and any “balloon” or final payment of principal at maturity.]</w:t>
      </w:r>
    </w:p>
    <w:p>
      <w:pPr>
        <w:keepNext w:val="0"/>
        <w:spacing w:before="200" w:after="0" w:line="260" w:lineRule="exact"/>
        <w:ind w:left="720" w:right="0" w:firstLine="0"/>
        <w:jc w:val="both"/>
      </w:pPr>
      <w:r>
        <w:rPr>
          <w:rFonts w:ascii="Times New Roman" w:hAnsi="Times New Roman" w:eastAsia="Times New Roman" w:cs="Times New Roman"/>
          <w:b w:val="0"/>
          <w:sz w:val="24"/>
        </w:rPr>
        <w:t>Payment of principal shall be made at the Payees residence set forth above, or such other place as the holder may from time to time designate and shall be in such coin or currency of the United States of America as at the time of payment is legal tender.</w:t>
      </w:r>
    </w:p>
    <w:p>
      <w:pPr>
        <w:keepNext w:val="0"/>
        <w:spacing w:before="200" w:after="0" w:line="260" w:lineRule="exact"/>
        <w:ind w:left="720" w:right="0" w:firstLine="0"/>
        <w:jc w:val="both"/>
      </w:pPr>
      <w:r>
        <w:rPr>
          <w:rFonts w:ascii="Times New Roman" w:hAnsi="Times New Roman" w:eastAsia="Times New Roman" w:cs="Times New Roman"/>
          <w:b w:val="0"/>
          <w:sz w:val="24"/>
        </w:rPr>
        <w:t>All or any portion of this Note may be prepaid in whole or in part without penalty or premium.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following events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Maker fails to make payment when due of principal or interest under this Note which failure continues uncured for ten (10) days;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Maker becomes insolvent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is filed by or against Maker, and, if against the Maker, is not discharged within sixty (60) days; 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the Makers creditors is made; or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trustee, conservator, or liquidator is appointed for the Maker for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its assets, and any such appointment is not terminated or discharged within sixty (60) days after the commencement thereof; or</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proceeding under any bankruptcy or insolvency law or any law relating to the relief of debtors or readjustment of indebtedness shall be commenced by or against the Maker, and, if against the Maker, is not discharged within sixty (60) days; or</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order, judgment, or decree is entered in any proceedings against the Maker, decreeing the dissolution or winding-up thereof, and such order, judgment, or decree remains unstayed and in effect for sixty (60) days, or Maker is otherwise dissolved or wound-up.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Without limiting any other remedies that may be available, on the occurrence of any Event of Default and the expiration of the applicable cure period, if any, the holder of this Note may at any time thereafter (unless all defaults shall theretofore have been cured), at such holders option, by written notice to the Maker given by or on behalf of such holder, declare such Note to be due and payable, whereupon the entire unpaid balance of the principal sum of this Note, together with all accrued interest thereon, shall become due and payable. No delay or omission by or on behalf of the Payee or any other holder of this Note to exercise any right or remedy shall impair such right or remedy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default.</w:t>
      </w:r>
    </w:p>
    <w:p>
      <w:pPr>
        <w:keepNext w:val="0"/>
        <w:spacing w:before="200" w:after="0" w:line="260" w:lineRule="exact"/>
        <w:ind w:left="720" w:right="0" w:firstLine="0"/>
        <w:jc w:val="both"/>
      </w:pPr>
      <w:r>
        <w:rPr>
          <w:rFonts w:ascii="Times New Roman" w:hAnsi="Times New Roman" w:eastAsia="Times New Roman" w:cs="Times New Roman"/>
          <w:b w:val="0"/>
          <w:sz w:val="24"/>
        </w:rPr>
        <w:t>The Maker agrees to pay all costs of collection of this Note when incurred, including, without limitation, attorneys fees and expenses and court costs. Such costs shall be added to the balance of principal and interest then due.</w:t>
      </w:r>
    </w:p>
    <w:p>
      <w:pPr>
        <w:keepNext w:val="0"/>
        <w:spacing w:before="200" w:after="0" w:line="260" w:lineRule="exact"/>
        <w:ind w:left="720" w:right="0" w:firstLine="0"/>
        <w:jc w:val="both"/>
      </w:pPr>
      <w:r>
        <w:rPr>
          <w:rFonts w:ascii="Times New Roman" w:hAnsi="Times New Roman" w:eastAsia="Times New Roman" w:cs="Times New Roman"/>
          <w:b w:val="0"/>
          <w:sz w:val="24"/>
        </w:rPr>
        <w:t>This Note shall be governed by the laws of the 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Maker has duly executed this Note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[company name]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By: ________________________________________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Agreed Value.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agree that for the purposes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Agreement dated [date] among the undersigned, each share of Common Stock of [company name]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of $ [amount] determined as of the date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Shareholder 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Shareholder signature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[company name]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By: ________________________________________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