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Consent: Winding Up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 xml:space="preserve">UNANIMOUS CONSENT OF SHAREHOLDERS TO WIND UP THE BUSINESS  OF [NAME OF CORPORATION],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all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hereby consent and agree to the adoption of the following resolution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This consent is executed pursuant to Tex. Bus. Orgs. Code § 6.201 which authorizes the shareholders to act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Tex. Bus. Orgs. Code § 21.502, authorizing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by the written consent of all shareholders.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Shareholders of the Corporation desire to wind up the business and affairs of the Corporation, be it </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and directors of the Corporation are authorized and directed to take those steps necessary to complete the winding up of the Corporation and to liquidate and distribute the assets of the Corporation in accordance with the Plan of Dissolution, and to take such further action as may be necessary or proper to wind up the Corporation.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have executed this unanimous consent as of [date]. This unanimous consent may be executed in multiple counterparts, each of which shall be given full force and effect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fully executed copy of such unanimous consent.</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 Shareholder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