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Annual or Special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MINUTES OF [ANNUAL or SPECIAL] MEETING OF THE SHAREHOLDERS OF</w:t>
      </w:r>
    </w:p>
    <w:p>
      <w:pPr>
        <w:keepNext w:val="0"/>
        <w:spacing w:before="200" w:after="0" w:line="260" w:lineRule="exact"/>
        <w:ind w:left="360" w:right="0" w:firstLine="0"/>
        <w:jc w:val="both"/>
      </w:pPr>
      <w:r>
        <w:rPr>
          <w:rFonts w:ascii="Times New Roman" w:hAnsi="Times New Roman" w:eastAsia="Times New Roman" w:cs="Times New Roman"/>
          <w:b/>
          <w:sz w:val="24"/>
        </w:rPr>
        <w:t xml:space="preserve">[name of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[The (year) Annual]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above corporation was held at [address] on [date], at [__o'clock ___.M.], pursuant to written notice given by the Secretary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the Bylaws, [name], President of the corporation, was the Presiding Officer of the meeting and [name], Secretary of the corporation, acted as Secretary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showing that notice of the meeting had been duly given to each shareholder. The Presiding Officer instructed the Secretary to make the affidavit part of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Presiding Officer then stated that the Board of Directors had chosen [name or names] as inspector[s] of election, pursuant to the Bylaws and Corporations Code Section 707. The inspectors were asked to report as to the number of shares outstanding and shares represented at the meeting, and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The inspectors thereupon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indicating that of the [number] shares outstanding and entitled to vote on the record date set by the Board of Directors for the meeting, [number] shares were present in person or by proxy at the meeting and,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meeting then proceeded to the election of [number] directors as successors to the directors whose terms expire at the time of the meeting, to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extending to the next annual meeting and until their successors have been duly elected and qualified. The following persons were nominated to be directors: [names]. There were no other nominations and the nominations were closed.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Presiding Officer announced that under applicable California law shareholders are not entitled to cumulate votes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candidate for election as director unless that candidate's name has been placed in nomination prior to the voting and the shareholder has given notice at the meeting, prior to the voting, of the shareholder's intention to cumulate the shareholder's votes. The Presiding Officer explained that cumulative voting permits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to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the shareholder's shares are entitled, or to distribute such votes on the same principle among as many candidates as the shareholder thinks fit. The Presiding Officer asked if any shareholder so intended. The Presiding Officer then announced that voting would proceed with [out] cumulative voting and asked the shareholders to mark their ballots in accordance with the instructions thereupon.</w:t>
      </w:r>
    </w:p>
    <w:p>
      <w:pPr>
        <w:keepNext w:val="0"/>
        <w:spacing w:before="200" w:after="0" w:line="260" w:lineRule="exact"/>
        <w:ind w:left="360" w:right="0" w:firstLine="0"/>
        <w:jc w:val="both"/>
      </w:pPr>
      <w:r>
        <w:rPr>
          <w:rFonts w:ascii="Times New Roman" w:hAnsi="Times New Roman" w:eastAsia="Times New Roman" w:cs="Times New Roman"/>
          <w:b w:val="0"/>
          <w:sz w:val="24"/>
        </w:rPr>
        <w:t>The Presiding Officer asked the inspectors of election to count the votes. After doing so, the inspectors reported that the following persons had received the indicated number of votes opposite their names, and that [they or use the following if there were more nominees than vacancies: the (number of vacancies) persons receiving the highest number of votes] had accordingly been duly elected as directors of the corporation until the next annual meeting and until their successors are duly elected and qualified:</w:t>
      </w:r>
    </w:p>
    <w:p>
      <w:pPr>
        <w:keepNext w:val="0"/>
        <w:spacing w:before="200" w:after="0" w:line="260" w:lineRule="exact"/>
        <w:ind w:left="360" w:right="0" w:firstLine="0"/>
        <w:jc w:val="both"/>
      </w:pPr>
      <w:r>
        <w:rPr>
          <w:rFonts w:ascii="Times New Roman" w:hAnsi="Times New Roman" w:eastAsia="Times New Roman" w:cs="Times New Roman"/>
          <w:b w:val="0"/>
          <w:sz w:val="24"/>
        </w:rPr>
        <w:t>[list names and votes received].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upon motion duly made, seconded, and carried, the Presiding Officer declared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Approved: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Presiding Officer of the Meeting </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