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Minutes: Special Meeting Approving Dissolution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MINUTES OF SPECIAL MEETING OF THE SHAREHOLDERS</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[NAME OF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and Place.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of [name of corporation],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Minnesota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 xml:space="preserve">”), was held at [the principal office of the Corporation at] [address or indicate if meeting was held by means of communications equipment; include electronic transmission access details if applicable] on [month day, [year]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 pursuant to written notice given by the Secretary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Call and Notice.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meeting was called to order by [name], the [title, e.g., President] of the Corporation for the purpose of approving the dissolution of the corporation, and notice of the meeting was [method of distribution, e.g., mailed] to all shareholders entitled to notice on [month day, [year]. The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and the Secretary's declaration of service of notice are attached to these minutes.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Chairman and Secretary.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 the [title, e.g. President] of the Corporation, acted as Chairman of the meeting and [name], the Secretary of the Corporation, acted as Secretary of the meeting and recorded the minutes.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Shareholders Present.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roll call of shareholders was taken by the Secretary and it was reported that of the [number] of shares outstanding and entitled to vote at the meeting [number] shares were present in person or by proxy at the meeting and that, accordingly,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present.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Chairman announced that the purpose of the meeting was to consider and act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by the Corporation's Board of Directors (the “</w:t>
      </w:r>
      <w:r>
        <w:rPr>
          <w:rFonts w:ascii="Times New Roman" w:hAnsi="Times New Roman" w:eastAsia="Times New Roman" w:cs="Times New Roman"/>
          <w:b/>
          <w:sz w:val="24"/>
        </w:rPr>
        <w:t>Board</w:t>
      </w:r>
      <w:r>
        <w:rPr>
          <w:rFonts w:ascii="Times New Roman" w:hAnsi="Times New Roman" w:eastAsia="Times New Roman" w:cs="Times New Roman"/>
          <w:b w:val="0"/>
          <w:sz w:val="24"/>
        </w:rPr>
        <w:t>”) to dissolve the Corporation. After discussion of the proposal and on motion duly made, seconded, and carried by the vote of [two thirds] of [each [class] [</w:t>
      </w:r>
      <w:r>
        <w:rPr>
          <w:rFonts w:ascii="Times New Roman" w:hAnsi="Times New Roman" w:eastAsia="Times New Roman" w:cs="Times New Roman"/>
          <w:b/>
          <w:sz w:val="24"/>
        </w:rPr>
        <w:t>OR</w:t>
      </w:r>
      <w:r>
        <w:rPr>
          <w:rFonts w:ascii="Times New Roman" w:hAnsi="Times New Roman" w:eastAsia="Times New Roman" w:cs="Times New Roman"/>
          <w:b w:val="0"/>
          <w:sz w:val="24"/>
        </w:rPr>
        <w:t>] [series] of] shares outstanding and entitled to vote at the meeting, the following resolutions were adopted:</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has determined that it is in the best interest of the Corporation that the Corporation be liquidated, dissolved, and wound up; [and]</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shareholders agree that it is in the best interest of the Corporation that the Corporation be liquidated, dissolved, and wound up;</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it is hereby:</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in accordance with Minn. Stat. Ann. § 302A.721, subdivision 2, the shareholders hereby approve the liquidation, dissolution, and winding up of the Corporation;</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as soon as is approved pursuant to Minn. Stat. Ann. § 302A.721, subdivision 2, the corporation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intent to dissolve with the Secretary of State of Minnesota as required by Minn. Stat. Ann. § 302A.723, subdivision 1; and</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officers and directors of the Corporation, and each of them with full authority to act without the others, are hereby authorized and directed, in the name and on behalf of the Corporation, to execute and deliver any applications, certificates, agreements, memorandums and/or any other instruments or documents or amendments or supplements thereto, and to do or to cause to be done any and all other acts and things, as such officers and directors and each of them may, in their discretion, deem necessary or advisable and appropriate to carry out the purposes of the foregoing resolutions and matters incidental thereto, and any action taken by the officers or directors of the Corporation prior to the date of these resolutions that is otherwise within or related to the authority set forth by these resolutions be, and hereby is, ratified, confirmed and approved in all respects.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Adjournment.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being no further business, on motion duly made, seconded and carried, the Chairman declared the meeting adjourned.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