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Shareholders' Minutes: Special Meeting Approving Dissolution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MINUTES OF SPECIAL MEETING OF THE SHAREHOLDERS</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sz w:val="24"/>
        </w:rPr>
        <w:br/>
      </w:r>
      <w:r>
        <w:rPr>
          <w:rFonts w:ascii="Times New Roman" w:hAnsi="Times New Roman" w:eastAsia="Times New Roman" w:cs="Times New Roman"/>
          <w:b/>
          <w:sz w:val="24"/>
        </w:rPr>
        <w:t>[NAME OF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and Place.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shareholders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North Carolina corporation (the </w:t>
      </w:r>
      <w:r>
        <w:rPr>
          <w:rFonts w:ascii="Times New Roman" w:hAnsi="Times New Roman" w:eastAsia="Times New Roman" w:cs="Times New Roman"/>
          <w:b/>
          <w:sz w:val="24"/>
        </w:rPr>
        <w:t>Corporation</w:t>
      </w:r>
      <w:r>
        <w:rPr>
          <w:rFonts w:ascii="Times New Roman" w:hAnsi="Times New Roman" w:eastAsia="Times New Roman" w:cs="Times New Roman"/>
          <w:b w:val="0"/>
          <w:sz w:val="24"/>
        </w:rPr>
        <w:t xml:space="preserve">), was held at [the principal office of the Corporation at] [address or indicate if meeting was held by means of communications equipment; include electronic transmission access details if applicable] on [month] [day], [year]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or p.m.], pursuant to written notice given by the secretary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Call and Notice.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meeting was called to order by [name], the [title (e.g., president)] of the Corporation for the purpose of approving the dissolution of the corporation, and notice of the meeting was [method of distribution (e.g., mailed)] to all shareholders entitled to notice on [month] [day], [year]. The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notice, and the secretary's declaration of service of notice are attached to these minutes.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Chairman and Secretary.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[Name], the [title (e.g., president)] of the Corporation, acted as chairman of the meeting and [name], the secretary of the Corporation, acted as secretary of the meeting and recorded the minutes.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Shareholders Present.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roll call of shareholders was taken by the secretary and it was reported that of the [number] of shares outstanding and entitled to vote at the meeting [number] shares were present in person or by proxy at the meeting and that, accordingly,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was present.</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Resolutions.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chairman announced that the purpose of the meeting was to consider and act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by the Corporation's Board of Directors (the </w:t>
      </w:r>
      <w:r>
        <w:rPr>
          <w:rFonts w:ascii="Times New Roman" w:hAnsi="Times New Roman" w:eastAsia="Times New Roman" w:cs="Times New Roman"/>
          <w:b/>
          <w:sz w:val="24"/>
        </w:rPr>
        <w:t>Board</w:t>
      </w:r>
      <w:r>
        <w:rPr>
          <w:rFonts w:ascii="Times New Roman" w:hAnsi="Times New Roman" w:eastAsia="Times New Roman" w:cs="Times New Roman"/>
          <w:b w:val="0"/>
          <w:sz w:val="24"/>
        </w:rPr>
        <w:t>) to dissolve the Corporation. After discussion of the proposal and on motion duly made, seconded, and carried by the vote of [two-thirds] of [each [class OR series] of] shares outstanding and entitled to vote at the meeting, the following resolutions were adopted:</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has determined that it is in the best interest of the Corporation that the Corporation be liquidated, dissolved, and wound up; [and]</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shareholders agree that it is in the best interest of the Corporation that the Corporation be liquidated, dissolved, and wound up;</w:t>
      </w:r>
    </w:p>
    <w:p>
      <w:pPr>
        <w:keepNext w:val="0"/>
        <w:spacing w:before="200" w:after="0" w:line="260" w:lineRule="exact"/>
        <w:ind w:left="108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it is hereby:</w:t>
      </w:r>
    </w:p>
    <w:p>
      <w:pPr>
        <w:keepNext w:val="0"/>
        <w:spacing w:before="200" w:after="0" w:line="260" w:lineRule="exact"/>
        <w:ind w:left="108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in accordance with N.C. Gen. Stat. § 55-14-02(b), the shareholders hereby approve the liquidation, dissolution, and winding up of the Corporation;</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at any time after dissolution is authorized pursuant to N.C. Gen. Stat. § 55-14-02(b), the corporation may dissolve by filing articles of dissolution with the North Carolina Secretary of State containing the information required by N.C. Gen. Stat. § 55-14-03; and</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officers and directors of the Corporation, and each of them with full authority to act without the others, are hereby authorized and directed, in the name and on behalf of the Corporation, to execute and deliver any applications, certificates, agreements, memorandums and/or any other instruments or documents or amendments or supplements thereto, and to do or to cause to be done any and all other acts and things, as such officers and directors and each of them may, in their discretion, deem necessary or advisable and appropriate to carry out the purposes of the foregoing resolutions and matters incidental thereto, and any action taken by the officers or directors of the Corporation prior to the date of these resolutions that is otherwise within or related to the authority set forth by these resolutions be, and hereby is, ratified, confirmed, and approved in all respects.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Adjournment.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There being no further business, on motion duly made, seconded, and carried, the chairman declared the meeting adjourned.</w:t>
      </w:r>
    </w:p>
    <w:p>
      <w:pP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