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SPECIAL MEETING OF THE SHAREHOLDERS</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20__]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[month day, 20__].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360" w:right="0" w:firstLine="0"/>
        <w:jc w:val="left"/>
      </w:pP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36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360" w:right="0" w:firstLine="0"/>
        <w:jc w:val="left"/>
      </w:pP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adopted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recommending the winding up of the Corporation. After discussion of the resolution and on motion duly made, seconded, and carried by the vote of [two-thirds] of the shares outstanding and entitled to vote at the meeting [and of two-thirds of the outstanding shares of each [class] [</w:t>
      </w:r>
      <w:r>
        <w:rPr>
          <w:rFonts w:ascii="Times New Roman" w:hAnsi="Times New Roman" w:eastAsia="Times New Roman" w:cs="Times New Roman"/>
          <w:b/>
          <w:sz w:val="24"/>
        </w:rPr>
        <w:t>OR</w:t>
      </w:r>
      <w:r>
        <w:rPr>
          <w:rFonts w:ascii="Times New Roman" w:hAnsi="Times New Roman" w:eastAsia="Times New Roman" w:cs="Times New Roman"/>
          <w:b w:val="0"/>
          <w:sz w:val="24"/>
        </w:rPr>
        <w:t>] [series] thereof],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recommending that the shareholders approve the liquidation, dissolution, and winding up of the Corporation [in accordance with the proposed Plan of Dissolution attached hereto as Exhibit ____ (the "</w:t>
      </w:r>
      <w:r>
        <w:rPr>
          <w:rFonts w:ascii="Times New Roman" w:hAnsi="Times New Roman" w:eastAsia="Times New Roman" w:cs="Times New Roman"/>
          <w:b/>
          <w:sz w:val="24"/>
        </w:rPr>
        <w:t>Plan</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Tex. Bus. Orgs. Code § 21.502,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termination with the Secretary of State of Texas as required by Tex. Bus. Orgs. Code § 11.101;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360" w:right="0" w:firstLine="0"/>
        <w:jc w:val="left"/>
      </w:pP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[__]</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[Agreement and Plan of Distribution here]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