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Special Meeting Approving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MINUTES OF SPECIAL MEETING OF THE SHAREHOLDERS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and Place.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Washington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was held at [the principal office of the Corporation at] [address or indicate if meeting was held by means of communications equipment; include electronic transmission access details if applicable] on [month day, 20_____]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pursuant to written notice given by the Secretary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Call and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meeting was called to order by [name], the [title, e.g., President] of the Corporation for the purpose of approving the dissolution of the corporation, and notice of the meeting was [method of distribution, e.g., mailed] to all shareholders entitled to notice on [month day, 20_____]. The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and the Secretary's declaration of service of notice are attached to these minutes.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and Secretary.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the [title, e.g. President] of the Corporation, acted as Chairman of the meeting and [name], the Secretary of the Corporation, acted as Secretary of the meeting and recorded the minutes.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Present.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 call of shareholders was taken by the Secretary and it was reported that of the [number] of shares outstanding and entitled to vote at the meeting [number] shares were present in person or by proxy at the meeting and that,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Chairman announced that the purpose of the meeting was to consider and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by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to dissolve the Corporation. After discussion of the proposal and on motion duly made, seconded, and carried by the vote of [two thirds] of [each [class] [</w:t>
      </w:r>
      <w:r>
        <w:rPr>
          <w:rFonts w:ascii="Times New Roman" w:hAnsi="Times New Roman" w:eastAsia="Times New Roman" w:cs="Times New Roman"/>
          <w:b/>
          <w:sz w:val="24"/>
        </w:rPr>
        <w:t>OR</w:t>
      </w:r>
      <w:r>
        <w:rPr>
          <w:rFonts w:ascii="Times New Roman" w:hAnsi="Times New Roman" w:eastAsia="Times New Roman" w:cs="Times New Roman"/>
          <w:b w:val="0"/>
          <w:sz w:val="24"/>
        </w:rPr>
        <w:t>] [series] of] shares outstanding and entitled to vote at the meeting, the following resolutions were adopted: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Corporation that the Corporation be liquidated, dissolved, and wound up;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Wash. Rev. Code Ann. § 23B.14.020(2), the shareholders hereby approve the liquidation, dissolution, and winding up of the Corporation;</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as soon as (i) the obligations of the Corporation have been paid or otherwise discharged and (ii) the assets of the Corporation have been distributed[, in each case in conformity with the Plan], the officers [and directors] of the Corporation, and each of them with full authority to act without others, are hereby authorized and directed to sign and file articles of dissolution with the Secretary of State of Washington as required by Wash. Rev. Code Ann. § 23B.14.030(1);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There being no further business, on motion duly made, seconded and carried, the Chairman declared the meeting adjourned.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