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Short-Term Incentive Cash Bonus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PURPOSE.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is effective as of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is intended to increase shareholder value and the success of the Company by motivating employees of the Company, (1) to perform to the best of their abilities and continue in the service of the Company and (2) to achieve the Company’s short-term objectives by incentivizing such employees to achieve certain short-term performance goals.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“Affiliate” means any corporation or other entity (including, but not limited to, partnerships and joint ventures) controlled by the Company. For purposes of this definition, “control” shall have the meaning given to such term under Rule 405 under the Securities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“Award”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the payment of which shall be subject to the terms and conditions of the Plan.</w:t>
      </w:r>
    </w:p>
    <w:p>
      <w:pPr>
        <w:keepNext w:val="0"/>
        <w:spacing w:before="200" w:after="0" w:line="260" w:lineRule="exact"/>
        <w:ind w:left="720" w:right="0" w:firstLine="0"/>
        <w:jc w:val="both"/>
      </w:pPr>
      <w:r>
        <w:rPr>
          <w:rFonts w:ascii="Times New Roman" w:hAnsi="Times New Roman" w:eastAsia="Times New Roman" w:cs="Times New Roman"/>
          <w:b w:val="0"/>
          <w:sz w:val="24"/>
        </w:rPr>
        <w:t>“Board” shall mean the Board of Directors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“Cause” shall,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have the meaning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then-effective written employment agreement between the Participant and the Company or, if the Participant is not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then-effective written employment agreement that defines cause, Cause shall mean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Participant of the Participant’s employment agreement, if any, any equity grant agreement, or any [material] policy of the Company; (ii) the failure by the Participant to reasonably and substantially perform his or her duties under the employment agreement; (iii) the Participant’s willful misconduct or gross negligence which is [materially] injurious to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(iv) the [commission / conviction / indictment of or plea of nolo contendere to] by the Participant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other serious crime involving moral turpitude. In the case of clauses (i) and (ii) above, the Company shall permit the Participant up to thirty days to cure such breach or failure if reasonably susceptible to cure. If, subsequent to the Participant’s termination of employment hereunder for other than Cause, it is determined in good faith by the Board of Directors of the Company that the Participant’s employment could have been terminated for Cause, the Participant’s employment shall be deemed to have been terminated for Cause retroactively to the date the events giving rise to Cause occurred.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“Change in Control” shall mean (i)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under Treasury Regulation § 1.409A-3(i)(5)(v)(B)) other than the Company or any employee benefit plan sponsored by the Company acquires ownership of stock of the Company that, together with stock held by such person or group, constitutes more than fifty percent of the total fair market value or total Voting Power of the stock of the Company; or (ii)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under Treasury Regulation § 1.409A-3(i)(5)(v)(B)) other than the Company or any employee benefit plan sponsored by the Company acquires (or has acquired during the twelve-month period ending on the date of the most recent acquisition by such person or persons) ownership of stock of the Company possessing thirty percent or more of the total Voting Power of the stock of the Company;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members of the Board of Directors is replaced during any twelve-month period by directors whose appointment or election is not endorsed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Board of Directors before the date of each appointment or election; or (iv)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in Treasury Regulation § 1.409A-3(i)(5)(v)(B)) acquires (or has acquired during the twelve-month period ending on the date of the most recent acquisition by such person or persons) assets from the Company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gross fair market value equal to or more than forty percent of the total gross fair market value of all of the assets of the Company immediately before such acquisition or acquisitions. For purposes of subsection (iv), gross fair market value means the value of the assets of the Company, or the value of the assets being disposed of, determined without regard to any liabilities associated with such assets. The foregoing subsections (i) through (iv)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consistent with the Treasury Regulations promulgated pursuant to Section 409A of the Code so that all, and only, such transactions or events that could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change-in-control event within the meaning of Treasury Regulation § 1.409A-3(i)(5)(i) will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for purposes of this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“Code” means the Internal Revenue Code of 1986, as amended.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section of the Code or regulation thereunder shall include such section or regulation, any valid regulation promulgated under such section, and any comparable provision of any future legislation or regulation amending, supplementing, or superseding such section or regulation.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“Committee” shall mean the committee appointed by the Board to administer the Plan pursuant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“Company” means [company] and all of its Subsidiaries, collectively.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“Disability” means disability as defined in the Participant’s then-effective employment agreement, or if the Participant is not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then-effective effective employment agreement with the Company which defines disability, “Disability” means (i) disability as determined by the Committee in accordance with standards and procedures similar to those under the Company’s long-term disability plan or (ii) if the Company does not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long-term disability plan, any physical or mental disability which is determined to be total and permanent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selected in good faith by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means January 1, [year].</w:t>
      </w:r>
    </w:p>
    <w:p>
      <w:pPr>
        <w:keepNext w:val="0"/>
        <w:spacing w:before="200" w:after="0" w:line="260" w:lineRule="exact"/>
        <w:ind w:left="720" w:right="0" w:firstLine="0"/>
        <w:jc w:val="both"/>
      </w:pPr>
      <w:r>
        <w:rPr>
          <w:rFonts w:ascii="Times New Roman" w:hAnsi="Times New Roman" w:eastAsia="Times New Roman" w:cs="Times New Roman"/>
          <w:b w:val="0"/>
          <w:sz w:val="24"/>
        </w:rPr>
        <w:t>“Eligible Employee” shall mean any [employee]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“Exchange Act” shall mean the Securities Exchange Act of 1934, as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“Fiscal Year” means the fiscal year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“Maximum Award” means as to any Participant for any Performance Period,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“Participant” means as to any Performance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has been selected by the Committee for participation in the Plan for such Performance Period.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“Performance Criterion” has the meaning ascribed to such term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“Performance Goal”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measure of performance established by the Committee, in its sole discretion, which is based on one or more Performance Criteria, that must be met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in order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to receive payment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Performance Goals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threshold level of performance below which no amount may be payable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target level of performance at which specified target amounts may be payable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level of performance above which no additional amounts will be payable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w:t>
      </w:r>
    </w:p>
    <w:p>
      <w:pPr>
        <w:keepNext w:val="0"/>
        <w:spacing w:before="200" w:after="0" w:line="260" w:lineRule="exact"/>
        <w:ind w:left="720" w:right="0" w:firstLine="0"/>
        <w:jc w:val="both"/>
      </w:pPr>
      <w:r>
        <w:rPr>
          <w:rFonts w:ascii="Times New Roman" w:hAnsi="Times New Roman" w:eastAsia="Times New Roman" w:cs="Times New Roman"/>
          <w:b w:val="0"/>
          <w:sz w:val="24"/>
        </w:rPr>
        <w:t>“Performance Period” means any Fiscal Year or such other period of time, as determined by the Committee in its sole discretion.</w:t>
      </w:r>
    </w:p>
    <w:p>
      <w:pPr>
        <w:keepNext w:val="0"/>
        <w:spacing w:before="200" w:after="0" w:line="260" w:lineRule="exact"/>
        <w:ind w:left="720" w:right="0" w:firstLine="0"/>
        <w:jc w:val="both"/>
      </w:pPr>
      <w:r>
        <w:rPr>
          <w:rFonts w:ascii="Times New Roman" w:hAnsi="Times New Roman" w:eastAsia="Times New Roman" w:cs="Times New Roman"/>
          <w:b w:val="0"/>
          <w:sz w:val="24"/>
        </w:rPr>
        <w:t>“Person” shall have the meaning given in Section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)(9) of the Exchange Act, as modified and used in Sections 13(d) and 14(d) of the Exchange Act, and shall include “persons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within the meaning of Section 1.409A-3(i)(5)(v)(B) of the Treasury Regulations (or any successor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“Plan” means this Short-Term Incentive Cash Bonus Plan, as may be amended from time to time. </w:t>
      </w:r>
    </w:p>
    <w:p>
      <w:pPr>
        <w:keepNext w:val="0"/>
        <w:spacing w:before="200" w:after="0" w:line="260" w:lineRule="exact"/>
        <w:ind w:left="720" w:right="0" w:firstLine="0"/>
        <w:jc w:val="both"/>
      </w:pPr>
      <w:r>
        <w:rPr>
          <w:rFonts w:ascii="Times New Roman" w:hAnsi="Times New Roman" w:eastAsia="Times New Roman" w:cs="Times New Roman"/>
          <w:b w:val="0"/>
          <w:sz w:val="24"/>
        </w:rPr>
        <w:t>“Securities Act” means the Securities Act of 1933, as amended.</w:t>
      </w:r>
    </w:p>
    <w:p>
      <w:pPr>
        <w:keepNext w:val="0"/>
        <w:spacing w:before="200" w:after="0" w:line="260" w:lineRule="exact"/>
        <w:ind w:left="720" w:right="0" w:firstLine="0"/>
        <w:jc w:val="both"/>
      </w:pPr>
      <w:r>
        <w:rPr>
          <w:rFonts w:ascii="Times New Roman" w:hAnsi="Times New Roman" w:eastAsia="Times New Roman" w:cs="Times New Roman"/>
          <w:b w:val="0"/>
          <w:sz w:val="24"/>
        </w:rPr>
        <w:t>“Stock” shall mean shares of common stock of the Company, par value $[.01] per share.</w:t>
      </w:r>
    </w:p>
    <w:p>
      <w:pPr>
        <w:keepNext w:val="0"/>
        <w:spacing w:before="200" w:after="0" w:line="260" w:lineRule="exact"/>
        <w:ind w:left="720" w:right="0" w:firstLine="0"/>
        <w:jc w:val="both"/>
      </w:pPr>
      <w:r>
        <w:rPr>
          <w:rFonts w:ascii="Times New Roman" w:hAnsi="Times New Roman" w:eastAsia="Times New Roman" w:cs="Times New Roman"/>
          <w:b w:val="0"/>
          <w:sz w:val="24"/>
        </w:rPr>
        <w:t>“Subsidiary” shall mean any “subsidiary” within the meaning of Rule 405 under the Securities Act of 1933, as amended.</w:t>
      </w:r>
    </w:p>
    <w:p>
      <w:pPr>
        <w:keepNext w:val="0"/>
        <w:spacing w:before="200" w:after="0" w:line="260" w:lineRule="exact"/>
        <w:ind w:left="720" w:right="0" w:firstLine="0"/>
        <w:jc w:val="both"/>
      </w:pPr>
      <w:r>
        <w:rPr>
          <w:rFonts w:ascii="Times New Roman" w:hAnsi="Times New Roman" w:eastAsia="Times New Roman" w:cs="Times New Roman"/>
          <w:b w:val="0"/>
          <w:sz w:val="24"/>
        </w:rPr>
        <w:t>“Voting Power” shall mean the combined voting power of the then outstanding common stock entitled to vote generally in the election of directors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is the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shall be administered by the Committee. The members of the Committee shall be appointed from time to time by, and serve at the pleasure of, the Board. As of the Effective Date, the Plan shall be administered by the [formal name of compensation committee] of the Board.</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Authority.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shall be the duty of the Committee to administer the Plan in accordance with the Plan’s provisions. The Committee shall have all powers and discretion necessary or appropriate to administer the plan and to control its operation, including, but not limited to, the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determine which Eligible Employees shall be granted Awards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(b) prescribe the terms and conditions of Awards, including whether, to what extent, and under what circumstances Awards may be forfeited or suspended, (c) interpret, administer, reconcile any inconsistency or correct any defect in the Plan and/or any Award granted thereunder (including, without limitation, any agreement pursuant to which such Award is granted), (d) adopt such procedures and subplans as are necessary or appropriate to permit participation in the plan by Eligible Employees who are foreign nationals or employed outside of the United States, (e) adopt rules for the administration, interpretation and application of the Plan as are consistent therewith, (f) interpret, amend, or revoke any such rules, and (g) make any other determination and take any other action that the Committee deems necessary or desirable for the administration and/or operation of the Plan. The Committee may exercise its powers and discretion hereunder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non-uniform manner among Participants.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Decisions Binding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determinations, decisions, interpretations, and actions of the Committee (or its delegate) pursuant to the terms of the Plan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at the Committee's sole and absolute discretion, (b) final, conclusive, and binding upon all persons, and (c) given the maximum deference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by the Committee.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Committee, in its sole discretion and on such terms and conditions as it may provide, may delegate all or part of its authority and powers under the Plan to one or more directors and/or officers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person who is or shall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Committee or of the Board or any delegate of the Committee shall be indemnified and held harmless by the Company against and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loss, cost, liability, or expense that may be imposed upon or reasonably incurred by such person in connection with or resulting from any claim, action, suit, or proceeding to which such person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in which such person may be involved by reason of any action taken or failure to act, in each case in good faith, under the Plan or any Award, and (b) from any and all amounts paid by such person in settlement thereof, with the Company’s approval, or paid by such person in satisfaction of any judgment in any such claim, action, suit, or proceeding against such person, provided such person shall give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at its own expense, to handle and defend the same before such person undertakes to handle and defined it on his or her own behalf. The foregoing right of indemnification is supplemental to, and not in lieu of, any other rights of indemnification to which such persons may be entitled under the Company’s Certificate of Incorporation or Bylaws, or by contract,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or otherwise, or under any power that the Company may have to indemnify such person or hold such person harmless.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SELECTION OF PARTICIPANTS.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Selection of Participants.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Committee, in its sole discretion, shall select the Eligible Employees who shall be Participants for any Performance Period in the Plan. The Committee, in its sole discretion, also may designate as Participants one or more individuals (by name, position or title) who become Eligible Employees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Participation in the Plan is in the sole discretion of the Committee and is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by Performance Period basis. Accordingly,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Performance Period in no way is guaranteed or assured of being selected for participation in any subsequent or other Performance Period.</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Leaves of Absence.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such Participant will be eligible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but the Committee, in its discretion, may prorate such Award for the period of the Participant’s active employment with the Company or any Affiliate during the applicable Performance Period and not any period during which such Participant was on such leave.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AWARDS.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Goals and Amounts Payable.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Goal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may relate to the performance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any business unit, or other subdivision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any combination of the foregoing, as the Committee may, in its sole discretion, deem appropriate, (b) may be expressed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or decrease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comparison to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comparator companies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published or special index, or any other objective measure of the selected Performance Criterion or Performance Criteria, as the Committee in its sole discretion deems appropriate, and (c) may be based on one or more of the following criteria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Criterion” and collectively, “Performance Criteria”) selected by the Committee in its sole discretion:  [applicable criteria, e.g., net earnings, earnings before or after any or all of interest, taxes, depreciation and amortization, net income (including, net income or operating income), cash flow (including, operating cash flow, free cash flow, and cash flow return on capital), cash position, cash valued added, customer satisfaction or growth measures, safety, revenues (including net revenues, net revenue growth or gross revenue), enterprise value, financial return ratios, market performance, margins (including gross margins or operating margins), productivity or efficiency ratios, costs, profits (including net profits, net operating profits, gross profit, gross profit growth and profit returns or margins), earnings per share, stock price, working capital turnover and targets, total shareholder return, economic value added or other value added measurements, return on assets, return on capital or invested capital, return on equity, return on sales, new product innovation, product release schedules or ship targets, product cost reduction, inventory or supply chain management activities, and budget and expense management].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Committee shall,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pursuant to the Plan, (x) establish[, in writing], the Performance Goals for the Performance Period applicable to such Participant, which Performance Goals may carry different weights in respect of calculating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and (y) determine[,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formula, standard, matrix, schedule, or other method for determining the amount of the Award payable to each Participant in respect of the applicable Performance Period based on the degree of achievement of the applicable Performance Goals for such Performance Period.</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clarity, the Performance Goals established by the Committee may be (but need not be) different for each Performance Period and different Performance Goals may be applicable to different Participants.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Committee may provide for any Performance Period that the measurement of the Performance Goals shall exclude the impact (positive and/or negative) of such events and circumstances as it determines in its discretion, including unusual, non-recurring, or extraordinary items or expenses; charges for restructurings; discontinued operations; acquisitions or divestitures; the cumulative effect of changes in accounting treatment; changes in tax laws, accounting standards or principles, or other laws or regulatory rules affecting reporting results; any impact of impairment of tangible or intangible assets; any impact of the issuance or repurchase of equity securities and/or other changes in the number of outstanding shares of any class of the Company’s equity securities; any gain, loss, income or expense attributable to acquisitions or dispositions of stock or assets; stock-based compensation expense; asset write-downs, in-process research and development expense; gain or loss from all or certain claims and/or litigation and insurance recoveries; foreign exchange gains and losses; any impact of changes in foreign exchange rates and any changes in currency;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Company’s Fiscal Year; and any other items, each determined in accordance with U.S. generally accepted accounting principles and as identified in the Company’s audited financial statements, including the notes thereto.</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Calculation.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end of each Performance Period, but prior to the payment of any amount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Committee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determine the extent to which the Performance Goals have been achieved and (b) determine the amount of the Award payable to each Participant (if any) based on the degree of achievement of the applicable Performance Goals. [If the minimum Performance Goals established by the Committee are not achieved, then no payment shall be made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contrary provision of the Plan, the Committee, in its sole discretion, may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eliminate[, increase][, decrease] or adjust the amount that would otherwise be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pursuant to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including, without limitation, through the establishment before or after the beginning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of objective or subjective goals, to reflect such Participant’s individual performance, in recognition of changed or special circumstances or in its discretion based on such other factors or circumstances as the Committee deems relevant and (b) subject to compliance with Section 409A of the Code, determine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will receive payment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in the event the Participant incurs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prior to the date the Award is to be paid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Award.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Award earned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exceed the Maximum Award.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AWARDS.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 of, and Right to,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provided herein,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which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shall be paid to the Participant as soon as practicable after the end of the Performance Period to which the Award relates, following certification by the Committee of the degree of achievement of the relevant Performance Goals in accordance with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but in no event later than two and one-half  months following the end of the applicable Performance Period. Except as otherwise provided herein, no Participant shall have the unconditional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hereunder until the Performance Period has concluded and the exact amount of the Award (if any) has been determined by the Committee in accordance with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Except as otherwise provided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payment of any Award is subject to continued active employment with the Company or any of its Affiliates until [date award is paid OR last day of applicable performance period].</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Deferral Elections.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may, in its sole discretion, establish written procedures pursuant to which Participants are permitted to defer the receipt of Awards otherwise payable under the Plan, which shall be incorporated by reference into the Plan. Any procedures established by the Committee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shall only apply with respect to Awards payable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commencing after the Performance Period during which the procedures are established. The procedures, if established, shall be designed to comply with the requirements of Section 409A of the Code.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 OF EMPLOYMENT, CHANGE IN CONTROL.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 of Employment.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set forth in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with the Company or any of its Affiliates terminates for any reason prior to the [date award is paid OR last day of applicable performance period], the Participant shall immediately forfeit all rights to any Award for such Performance Period. (The foregoing notwithstanding, the Committee, in its sole discretion, may pay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pro-rated for the period of the Participant’s active employment with the Company or any Affiliate during the applicable Performance Period. [Such pro-rated Award will be paid at the same time and in the same manner as Awards in respect of the applicable Performance Period are paid to other Participants.] Notwithstanding the foregoing, any Participant whose employment with the Company or any of its Affiliates is terminated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for Cause shall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for such Performance Period.)</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Employment Due to Death or Disability.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with the Company or any of its Affiliates terminates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OR prior to the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is otherwise paid]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Participant’s death or Disability, the Participant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pro-rated for the period of the Participant’s active employment with the Company or any Affiliate during the applicable Performance Period. [Such pro-rated Award will be paid at the same time and in the same manner as Awards in respect of the applicable Performance Period are paid to other Participants.]</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Change in Control.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occurs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pro-rated for the period of the Participant’s active employment with the Company or any Affiliate during the applicable Performance Period and prior to such Change in Control, computed, without regard to actual performance, as if applicable Performance Goals had been attained at the one hundred percent level. Awards payable pursuant to this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shall be paid to Participants within thirty days following the Change in Control.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 OF PLAN.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Suspension, or Termination of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or the Committee, each in its sole discretion, may amend, suspend or terminate the Plan, in whole or in part, at any time and for any reason without the consent of any Participant or other person; provided, that, except as provided in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no such amendment, suspension, or termination shall adversely affect the payment of any Award (x)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that commenced prior to the action amending, suspending or terminating the Plan, or (y) payable pursuant to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For the avoidance of doubt, the Committee’s exercise of discretion shall not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 Plan or any Award thereunder.</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Awards.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Committee may, in its sole discretion, amend any outstanding Award during the applicable Performance Period to provide that the Award shall be terminated and that, in respect of such terminated Award, the Participant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determined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provided that the level of achievement of the Performance Goals shall be measured from the first day of the Performance Period through the date on which the Award is terminated. Payment in respect of any such terminated Award shall in no event be made later than two-and-one-half months following the end of the taxable year in which the Award is terminated.</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shall commence on the date specified herein and, subject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shall remain in effect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the Plan shall be governed, construed, administered, and enforced in accordance with the laws of the State of [state] without giving effect to the choice of law principles thereof.</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 to Continued Employment; No Right to Award.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contained in the Plan shall interfere with or limit in any way the right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as applicable, to terminate any Participant’s employment or service with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at any time, with or without Cause. Except as otherwise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employment or other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employment with the Company and its Affiliates is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at-will basis only. The Company and its Affiliates expressly reserve the right, which may be exercised at any time and without regard to when during or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such exercise occurs, to terminate any individual’s employment with or without Cause, and to treat such individual without regard to the effect which such treatment might have upon such individual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addition, the Plan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the Company or any Affiliate and any employee. The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with respect to any Performance Period shall not entitle the recipient to any Award with respect to any subsequent Performance Period. Unless approved by the Committee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Performance Period in accordance with the terms and conditions of the Plan, no Participant shall have any right to be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hereunder. Nothing contained in the Plan shall prevent the Board or the Committee from adopting other or additional compensation arrangements, subject to shareholder approval if such approval is required.</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payments required to be paid under the Plan shall be subject to any required Federal, state, local, and other applicable withholdings or deductions as determined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Recoupment.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in the Plan or in any instrument evidencing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to the contrary, the Company will be entitled to the extent permitted or required by applicable law, government regulation, or stock exchange listing requirement (or any Company policy adopted by the Company, as may be in effect from time to time, pursuant to any such law, government regulation, or stock exchange listing requirement or otherwise) to recoup compensation of whatever kind paid by the Company at any time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Alienation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insofar as may otherwise be required by law, no amount payable at any time under the Plan shall be subject in any manner to alienation by anticipation, sale, transfer, assignment, bankruptcy, pledge, attachment, charge, or encumbrance of any kind, nor in any manner be subject to the debts or liabilities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any attempt to so alienate or subject any such amount, whether presently or thereafter payable, shall be void.</w:t>
      </w:r>
    </w:p>
    <w:p>
      <w:pPr>
        <w:keepNext w:val="0"/>
        <w:spacing w:before="120" w:after="0" w:line="260" w:lineRule="exact"/>
        <w:ind w:left="72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Unfunded Status of the Plan; Not Subject to ERISA.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contained in the Plan, and no action taken pursuant to its provisions, shall create, or be construed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any kind, or fiduciary relationship between the Company or any Affiliate and any Participant or any other person. To the extent that any person acquires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payments from the Company under the Plan, such rights shall be no greater than the right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general creditor of the Company. All payments to be made hereunder shall be paid from the general funds of the Company or any designated Affiliate, and no special or separate funds shall be established, and no segregation of assets shall be made, to assure payment thereof. The Plan is not intended to be subject to the Employee Retirement Income Security Act of 1974, as amended.</w:t>
      </w:r>
    </w:p>
    <w:p>
      <w:pPr>
        <w:keepNext w:val="0"/>
        <w:spacing w:before="120" w:after="0" w:line="260" w:lineRule="exact"/>
        <w:ind w:left="72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Stock Subject to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shares of Stock shall be reserved for, or issued under, the Plan. </w:t>
      </w:r>
    </w:p>
    <w:p>
      <w:pPr>
        <w:keepNext w:val="0"/>
        <w:spacing w:before="120" w:after="0" w:line="260" w:lineRule="exact"/>
        <w:ind w:left="72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the Committee permits beneficiary designations in respect of Awards granted pursuant to the Plan, any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due under the Plan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Participant shall be paid to the Participant’s duly designated beneficiary in accordance with the Company’s policies or practices as may be in effect from time to time. In the event no beneficiary has been so duly designated by the Participant or such duly designated beneficiary has not survived the Participant, such payment shall be made by will or the laws of descent or distribution.</w:t>
      </w:r>
    </w:p>
    <w:p>
      <w:pPr>
        <w:keepNext w:val="0"/>
        <w:spacing w:before="120" w:after="0" w:line="260" w:lineRule="exact"/>
        <w:ind w:left="72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Non-Transferability.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rights and interests under the Plan, including any Award granted to such Participant or any amounts otherwise payable to such Participant pursuant to the Plan, may not be assigned, pledged or transferred, except in the event of the Participant’s death,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beneficiary in accordance with the Plan, or in the absence of such designation, by will or the laws of descent or distribution.</w:t>
      </w:r>
    </w:p>
    <w:p>
      <w:pPr>
        <w:keepNext w:val="0"/>
        <w:spacing w:before="120" w:after="0" w:line="260" w:lineRule="exact"/>
        <w:ind w:left="72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Requirements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and the granting of any Awards under the Plan shall be subject to all applicable laws, rules and regulations, and to such approvals by any governmental agencies or national securities exchanges as may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obligations of the Company under the Plan and with respect to any Award shall be binding upon any successor to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 and Number.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where otherwise indicated by the context, any masculine term used herein also shall include the feminine; the plural shall include the singular and the singular shall include the plural.</w:t>
      </w:r>
    </w:p>
    <w:p>
      <w:pPr>
        <w:keepNext w:val="0"/>
        <w:spacing w:before="120" w:after="0" w:line="260" w:lineRule="exact"/>
        <w:ind w:left="720" w:right="0" w:firstLine="0"/>
        <w:jc w:val="left"/>
      </w:pPr>
      <w:r>
        <w:rPr>
          <w:rFonts w:ascii="Times New Roman" w:hAnsi="Times New Roman" w:eastAsia="Times New Roman" w:cs="Times New Roman"/>
          <w:b w:val="0"/>
          <w:sz w:val="24"/>
        </w:rPr>
        <w:t>10.12.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provision of the Plan shall be held illegal or invalid for any reason, the illegality or invalidity shall not affect the remaining parts of the Plan, and the Plan shall be construed and enforced as if the illegal or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10.13.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Captions are provided herein for convenience only, and shall not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interpretation or construction of the Plan.</w:t>
      </w:r>
    </w:p>
    <w:p>
      <w:pPr>
        <w:keepNext w:val="0"/>
        <w:spacing w:before="120" w:after="0" w:line="260" w:lineRule="exact"/>
        <w:ind w:left="720" w:right="0" w:firstLine="0"/>
        <w:jc w:val="left"/>
      </w:pPr>
      <w:r>
        <w:rPr>
          <w:rFonts w:ascii="Times New Roman" w:hAnsi="Times New Roman" w:eastAsia="Times New Roman" w:cs="Times New Roman"/>
          <w:b w:val="0"/>
          <w:sz w:val="24"/>
        </w:rPr>
        <w:t>10.14.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409A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intended that all payments to be made under the Plan qualify as “short-term deferrals” under Section 409A of the Code and are thus exempt from the requirements of Section 409A of the Code. In the event that the payment of any Award does not so qualify, it is intended that such payment will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exempt from, or otherwise complies with, the requirements of Section 409A of the Code. The Plan shall be interpreted and construed accordingly.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