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Side Letter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Private Equity Fund</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[General Partner Name and Address or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[Investor 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[Name]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Agreement ("</w:t>
      </w:r>
      <w:r>
        <w:rPr>
          <w:rFonts w:ascii="Times New Roman" w:hAnsi="Times New Roman" w:eastAsia="Times New Roman" w:cs="Times New Roman"/>
          <w:b w:val="0"/>
          <w:sz w:val="24"/>
        </w:rPr>
        <w:t>Letter Agreement</w:t>
      </w:r>
      <w:r>
        <w:rPr>
          <w:rFonts w:ascii="Times New Roman" w:hAnsi="Times New Roman" w:eastAsia="Times New Roman" w:cs="Times New Roman"/>
          <w:b w:val="0"/>
          <w:sz w:val="24"/>
        </w:rPr>
        <w:t>") is in connection with the Subscription Agreement (the "</w:t>
      </w:r>
      <w:r>
        <w:rPr>
          <w:rFonts w:ascii="Times New Roman" w:hAnsi="Times New Roman" w:eastAsia="Times New Roman" w:cs="Times New Roman"/>
          <w:b w:val="0"/>
          <w:sz w:val="24"/>
        </w:rPr>
        <w:t>Subscription Agreement</w:t>
      </w:r>
      <w:r>
        <w:rPr>
          <w:rFonts w:ascii="Times New Roman" w:hAnsi="Times New Roman" w:eastAsia="Times New Roman" w:cs="Times New Roman"/>
          <w:b w:val="0"/>
          <w:sz w:val="24"/>
        </w:rPr>
        <w:t>") between [Investor Name] (the "</w:t>
      </w:r>
      <w:r>
        <w:rPr>
          <w:rFonts w:ascii="Times New Roman" w:hAnsi="Times New Roman" w:eastAsia="Times New Roman" w:cs="Times New Roman"/>
          <w:b w:val="0"/>
          <w:sz w:val="24"/>
        </w:rPr>
        <w:t>Investor</w:t>
      </w:r>
      <w:r>
        <w:rPr>
          <w:rFonts w:ascii="Times New Roman" w:hAnsi="Times New Roman" w:eastAsia="Times New Roman" w:cs="Times New Roman"/>
          <w:b w:val="0"/>
          <w:sz w:val="24"/>
        </w:rPr>
        <w:t>") and [General Partner Name] (the "</w:t>
      </w:r>
      <w:r>
        <w:rPr>
          <w:rFonts w:ascii="Times New Roman" w:hAnsi="Times New Roman" w:eastAsia="Times New Roman" w:cs="Times New Roman"/>
          <w:b w:val="0"/>
          <w:sz w:val="24"/>
        </w:rPr>
        <w:t>General Partner</w:t>
      </w:r>
      <w:r>
        <w:rPr>
          <w:rFonts w:ascii="Times New Roman" w:hAnsi="Times New Roman" w:eastAsia="Times New Roman" w:cs="Times New Roman"/>
          <w:b w:val="0"/>
          <w:sz w:val="24"/>
        </w:rPr>
        <w:t xml:space="preserve">") on behalf of [Fund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partnership] (the "Partnership"), pursuant to which the Investor is committing and agreeing to purchase limited partnership [or other comparable limited liability] equity interests in the Partnership [and/or one or more Alternative Investment Vehicles (as defined in the Partnership Agreement referred to below)]. Capitalized terms used herein and not otherwise defined shall have the meanings given to them in the [Amended and Restated] Limited Partnership Agreement of the Partnership dated [Date], [as amended on [Date]] (as amended from time to time, the "</w:t>
      </w:r>
      <w:r>
        <w:rPr>
          <w:rFonts w:ascii="Times New Roman" w:hAnsi="Times New Roman" w:eastAsia="Times New Roman" w:cs="Times New Roman"/>
          <w:b w:val="0"/>
          <w:sz w:val="24"/>
        </w:rPr>
        <w:t>Partnership Agreement</w:t>
      </w:r>
      <w:r>
        <w:rPr>
          <w:rFonts w:ascii="Times New Roman" w:hAnsi="Times New Roman" w:eastAsia="Times New Roman" w:cs="Times New Roman"/>
          <w:b w:val="0"/>
          <w:sz w:val="24"/>
        </w:rPr>
        <w:t>"), the Investment Management Agreement, dated as of [Date], by and between the Partnership and the Manager, or the Subscription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consideration of the Capital Commitment made by the Investor, and for so long as the Investor (i) maintains such Capital Commitment and (ii)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Limited Partner under the Partnership Agreement, the Investor and the General Partner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Most Favored Nation</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shall provide the Investor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Letter Agreements or similar agreements entered into between the Partnership, the General Partner, any Parallel Fund or any general partner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Parallel Fund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 any entity serving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comparable capacity) of any Parallel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Parallel GP</w:t>
      </w:r>
      <w:r>
        <w:rPr>
          <w:rFonts w:ascii="Times New Roman" w:hAnsi="Times New Roman" w:eastAsia="Times New Roman" w:cs="Times New Roman"/>
          <w:b w:val="0"/>
          <w:sz w:val="24"/>
        </w:rPr>
        <w:t xml:space="preserve">") and (i) any investor in the Partnership in connection with the admission of such investor to the Partnership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or (ii) any investor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Parallel Fund in connection with the admission of such investor to such Parallel Fund (collectively, "</w:t>
      </w:r>
      <w:r>
        <w:rPr>
          <w:rFonts w:ascii="Times New Roman" w:hAnsi="Times New Roman" w:eastAsia="Times New Roman" w:cs="Times New Roman"/>
          <w:b w:val="0"/>
          <w:sz w:val="24"/>
        </w:rPr>
        <w:t>Side Letters</w:t>
      </w:r>
      <w:r>
        <w:rPr>
          <w:rFonts w:ascii="Times New Roman" w:hAnsi="Times New Roman" w:eastAsia="Times New Roman" w:cs="Times New Roman"/>
          <w:b w:val="0"/>
          <w:sz w:val="24"/>
        </w:rPr>
        <w:t>"), (b) any subscription agreement that differs (other than with respect to the anti-money laundering provisions contained therein) in any material respect from the Subscription Agreement entered into between the Investor and the General Partner and that is accepted by the General Partner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Altered Subscription Agreement</w:t>
      </w:r>
      <w:r>
        <w:rPr>
          <w:rFonts w:ascii="Times New Roman" w:hAnsi="Times New Roman" w:eastAsia="Times New Roman" w:cs="Times New Roman"/>
          <w:b w:val="0"/>
          <w:sz w:val="24"/>
        </w:rPr>
        <w:t xml:space="preserve">") and (c) any limited partnership agreement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Parallel Fund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partnership, any similar governing agreement) of any Parallel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Parallel Fund Agreement</w:t>
      </w:r>
      <w:r>
        <w:rPr>
          <w:rFonts w:ascii="Times New Roman" w:hAnsi="Times New Roman" w:eastAsia="Times New Roman" w:cs="Times New Roman"/>
          <w:b w:val="0"/>
          <w:sz w:val="24"/>
        </w:rPr>
        <w:t xml:space="preserve">"). None of the Partnership, the General Partner, any Parallel Fund or any Parallel General Partner shall enter into any Side Letter, Altered Subscription Agreement or Parallel Fund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after the date hereof that has the effect of establishing rights or otherwise benefiting such Limited Partner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more favorable in any material respect than the rights and benefits established in favor of the Investor by the Partnership Agreement, the Subscription Agreement or pursuant to this Letter Agreement, taken as whole, unless, in any such case, the Investor is offered the opportunity to receive such rights and benefits, and the Investor may accept any or all of such rights and benefits by written notice to the General Partner within [thirty (30)] calendar days of receipt thereof. Notwithstanding any of the foregoing provisions of this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the Investor acknowledges that the Investor will not, solely by reason of this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entitled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or non-voting observer to the Advisory Committee, (b) receive any rights or benefits established in favor of another Limited Partner by reason of the fact that such other Limited Partner is subject to any laws, rules, regulations or policies to which the Investor is not also subject, (c) receive any rights or benefits established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based solely on the place of organization, or headquarters of, organizational form of, or other particular restriction ("</w:t>
      </w:r>
      <w:r>
        <w:rPr>
          <w:rFonts w:ascii="Times New Roman" w:hAnsi="Times New Roman" w:eastAsia="Times New Roman" w:cs="Times New Roman"/>
          <w:b w:val="0"/>
          <w:sz w:val="24"/>
        </w:rPr>
        <w:t>Jurisdictional Characteristics</w:t>
      </w:r>
      <w:r>
        <w:rPr>
          <w:rFonts w:ascii="Times New Roman" w:hAnsi="Times New Roman" w:eastAsia="Times New Roman" w:cs="Times New Roman"/>
          <w:b w:val="0"/>
          <w:sz w:val="24"/>
        </w:rPr>
        <w:t xml:space="preserve">") applicable to such Limited Partner (unless such Jurisdictional Characteristics apply equally to the Investor), (d) have the right to elect any rights or benefits granted to the General Partner, its Affiliates or their respective directors, shareholders, partners, members, advisors or employees, (e) be entitled to any waiver of the Carried Interest or Management Fee granted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Excepted Investor or (f) have the right to elect any rights or benefits granted to another Limited Partner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Commitment [or Parallel Fund Capital Commitment, as applicable], that, together with Capital Commitments or Parallel Fund Capital Commitments, as applicable, of such investor's Affiliates or related persons or investment vehicles, is greater than the Capital Commitment of the Investor, together with the Capital Commitments (or Parallel Fund Capital Commitments, as applicable) of the Investor's Affiliates or related persons or investment vehicles. The General Partner may in its sole discretion redact any identifying information, including without limitation the name and address of the respective Combined Limited Partner, from each Side Letter, Altered Subscription Agreement or Parallel Fund Agreement provided to the Investor pursuant to this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Closing Documents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agrees to provide the Investor's outside counsel with copies of all closing documents and shall deliver to the Investor all original closing documents per the instructions contained in the contact matrix attached to Investor's Subscription Agreement promptly following the date hereof. The General Partner shall promptly deliver all post-closing amendments to the Partnership Agreement and any other legal documents to the outside counsel designated in the previous sentence or such other outside counsel as the Investor may designate to the General Partner from time to time. The General Partner may, in its sole discretion, redact any identifying information, including, without limitation, the name and address of the respective Limited Partner from each Side Letter provided to the Investor or the Investor's outside counsel pursuant to this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Advisory Committee</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For so long as the Investor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Limited Partner under the Partnership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the Investor shall have the right to designate one representative (the "</w:t>
      </w:r>
      <w:r>
        <w:rPr>
          <w:rFonts w:ascii="Times New Roman" w:hAnsi="Times New Roman" w:eastAsia="Times New Roman" w:cs="Times New Roman"/>
          <w:b w:val="0"/>
          <w:sz w:val="24"/>
        </w:rPr>
        <w:t>Representative</w:t>
      </w:r>
      <w:r>
        <w:rPr>
          <w:rFonts w:ascii="Times New Roman" w:hAnsi="Times New Roman" w:eastAsia="Times New Roman" w:cs="Times New Roman"/>
          <w:b w:val="0"/>
          <w:sz w:val="24"/>
        </w:rPr>
        <w:t>") to the Advisory Committee and (b) the Representative shall be removed from the Advisory Committee if the Investor so directs and shall be replaced with another person designated by the Investor.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Alternative Investment Vehicles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General Partner hereby acknowledges and agrees that the Investor shall not be required to participate in any Alternative Investment Vehicle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taxable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for U.S. federal income tax purposes without the Investor's consent.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General Partner shall provide the Investor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of the limited partnership agreement (or other similar agreement) of any Alternative Investment Vehicle in which the Investor is required to participate at least [five (5)] days prior to the time such agreement is finalized. For the avoidance of doubt, the foregoing covenant shall not apply to the initial organizational documents of any Alternative Investment Vehicle, including, without limitation, any limited partnership agreement (or other similar agreement), entered into solely to 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Investment Vehicle and which does not purport to include the terms required pursuant to Section [Relevant Section Number] of the Partnership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General Partner shall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of Limited Partners in all Alternative Investment Vehicles to which the Investor is admitted and shall make such register available to the Investor upon request.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Affiliate Transfer</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agrees that it will consent, for the purpose of Section [Relevant Section Number] of the Partnership Agreement, to any transfer by the Investor of all or any portion of its Interest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the Investor and that such transferee will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Limited Partner;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such Affiliate must be creditworthy as determined in good faith by the General Partner. Any transfer pursuant to this paragraph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requirements, limitations and conditions set forth in Section [Relevant Section Number] of the Partnership Agreement, (B) the transferee giving to the General Partner's reasonable satisfaction the same authorities, representations, warranties and undertakings as the Investor has given in its Subscription Agreement or as the General Partner shall otherwise reasonably require and (C) the transferee agreeing to assume the obligations of the Investor under the Partnership Agreement, the Subscription Agreement and this Letter Agreement;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General Partner shall not require the delivery from the Investor, the Transferee or their respective counsel of the opinion referenced in Section [Relevant Section Number] of the Partnership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Taxes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the General Partner or any Person is required by applicable law to (i) deduct or withhold any taxes from or in respect of any sum payable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Portfolio Investment to the Investor or allocable to Investor through the Investor's Interest in the Partnership and (ii) pay such amount deducted or withheld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Governmental Authority, the General Partner shall use commercially reasonable efforts to obtain from the applicable withholding agent the original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evidencing payment of such taxes that is in the withholding agent's possession or, in the case of withholding by the Partnership, the original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any such receipt that was provided to the Partnership by the relevant Governmental Authority upon payment, and furnish such receipt to the Investor with respect to its share of such payment;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Partnership shall not be required to furnish any such receipt if the General Partner determines in its reasonable discretion that it contains confidential information regarding the Partnership or any of the Partners.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General Partner hereby confirms that it does not intend to cause the Partnership to engage in any transaction that, as of the date the Partnership enters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contract to engage in such transaction,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"listed transaction" as defined in Regulation §1.6011-4(b)(2) or that would cause the Investor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(within the meaning of Section 4965(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"prohibited reportable transaction" (as defined in Section 4965(e) of the Code). The General Partner shall promptly notify the Investor if the General Partner becomes aware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previously entered into by the Partnership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"listed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"prohibited reportable transaction."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PFIC</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agrees that it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inquiry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Portfolio Investment made by the Partnership represents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"passive foreign investment company" as defined in section 1297 of the Code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PFIC</w:t>
      </w:r>
      <w:r>
        <w:rPr>
          <w:rFonts w:ascii="Times New Roman" w:hAnsi="Times New Roman" w:eastAsia="Times New Roman" w:cs="Times New Roman"/>
          <w:b w:val="0"/>
          <w:sz w:val="24"/>
        </w:rPr>
        <w:t xml:space="preserve">"). In the event the Partnership invests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PFIC, the General Partner shall use its reasonable efforts to cause the Portfolio Investment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PFIC to furnish to the Investors such statements that will enable the Investors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electing fund" election under section 1295 of the Code, to the extent permissible under applicable law. The Investors acknowledge that it may not be possible to obtain such information in all cases.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Audit</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hereby confirms that it shall request that the Partnership's auditor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"unqualified" opinion based on its audit of the annual financial statements of the Partnership described in Section [Relevant Section Number] of the Partnership Agreement and the General Partner shall use commercially reasonable efforts to provide the auditor with such information as the auditor reasonably seeks in furtherance of such request.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General Partner Representations and Warranties; Notices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General Partner represents and warrants that there is no legal action, suit, arbitration or other legal, administrative or other governmental investigation, inquiry or proceeding (whether federal, state, local or foreign) pending or, to the best knowledge of the Partnership and of the General Partner, threatened against (i) the Partnership or any of its properties, assets or business, (ii) the General Partner, the Manager or any of their respective properties, assets or business, (iii) any of the Principals (to the extent such litigation is brought against any Principals in such capacity or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or any of the current direct and indirect partners of the General Partner, or (iv) the Fund, or any properties or assets of the Fund. Except as otherwise disclosed to the Investor in writing, to the best knowledge of the Partnership and the General Partner, there is no valid basis for any such action, suit, arbitration, investigation, inquiry or proceeding that may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General Partner, the Manager or the Partnership.</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General Partner shall promptly notify the Investor in writing in the event any Governmental Authority initiates any material action, suit, arbitration or formal investigation (other than routine inspections or audits by any Governmental Authority) or proceeding, whether federal, state, local or foreign, involving the Partnership, the General Partner or any Affiliate of the General Partner with respect to which the General Partner or its Affiliate has knowledge, alleging, in connection with the Partnership and any Portfolio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any material breach of fiduciary duty, fraud, misrepresentation or willful misconduct, or (b) material violation of (i) the U.S. Racketeer Influenced Corrupt Organizations Act ("RICO"), (ii) any federal or state tax laws or securities laws and related rules and regulations, or (iii) any federal or state laws and related rules and regulations, with respect to supervision of investment funds, banks, thrift institutions, insurance companies or other financial institutions. The General Partner shall provide additional information as may be reasonably requested by the Investor regarding any material allegations or investigations described in the prior sentence. For the avoidance of doubt, the General Partner shall not be required to provide any information that may compromise or prejudice its attorney-client privilege.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Foreign Assets Control Regulations Anti-Terrorism Order: U.S Treasury Department Embargo</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Assuming the accuracy of the representations of each Investor and each Limited Partner contained in the Subscription Agreements, the General Partner represents and warrants to each Investor that as of the date hereof, to its knowledge, neither the sale of the Interests by the Fund nor the Fund's use of such Investor's Capital Contributions violates the International Money Laundering Abatement and Anti-Terrorist Financing Act of 2001 (as it may be amended from time to time) and any regulations promulgated thereunder. The General Partner confirms that it will use its [commercially reasonable efforts] to avoid any investment in the Fund to avoid any transaction by the General Partner with, and to cause the Fund to avoid transactions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Person appearing on the Specially Designated Nationals and Blocked Persons List of the Office of Foreign Assets Control in the United States Department of the Treasury ("OFAC"), (b) any other Person with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is prohibited by Executive Order 13324, the USA PATRIOT Act, the Trading with the Enemy Act or the foreign asset control regulations of the United States Treasury Department, in each case as amended from time to time, or (c) any Person having its principal place of business, or the majority of its business operations (measured by revenues), located in any country that is at the time of investment transaction, known to the Fund (after reasonable inquiry) to be under embargo by OFAC. For purposes of the foregoing, the reliance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or warranty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counterparty at or prior to the time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investment or transaction will constitute reasonable inquiry. The General Partner confirms that the term "Person" includes governments, territories and other political entities.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FATCA Compliance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General Partner shall use commercially reasonable efforts: (</w:t>
      </w:r>
      <w:r>
        <w:rPr>
          <w:rFonts w:ascii="Times New Roman" w:hAnsi="Times New Roman" w:eastAsia="Times New Roman" w:cs="Times New Roman"/>
          <w:b/>
          <w:sz w:val="24"/>
        </w:rPr>
        <w:t>a</w:t>
      </w:r>
      <w:r>
        <w:rPr>
          <w:rFonts w:ascii="Times New Roman" w:hAnsi="Times New Roman" w:eastAsia="Times New Roman" w:cs="Times New Roman"/>
          <w:b w:val="0"/>
          <w:sz w:val="24"/>
        </w:rPr>
        <w:t>) to avoid the imposition of United States federal withholding tax pursuant to Sections 1471 through 1474 of the Code ("</w:t>
      </w:r>
      <w:r>
        <w:rPr>
          <w:rFonts w:ascii="Times New Roman" w:hAnsi="Times New Roman" w:eastAsia="Times New Roman" w:cs="Times New Roman"/>
          <w:b w:val="0"/>
          <w:sz w:val="24"/>
        </w:rPr>
        <w:t>FATCA Tax</w:t>
      </w:r>
      <w:r>
        <w:rPr>
          <w:rFonts w:ascii="Times New Roman" w:hAnsi="Times New Roman" w:eastAsia="Times New Roman" w:cs="Times New Roman"/>
          <w:b w:val="0"/>
          <w:sz w:val="24"/>
        </w:rPr>
        <w:t xml:space="preserve">") on amounts paid to the Fund, Alternative Vehicles, Blocker Corporations, and their Affiliates in which the Investor has participated directly or indirectly and (b) to cause the Fund to enforce its indemnity rights pursuant to Section [Relevant Section Number] of the Partnership Agreement with respect to the failure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to provide information to the Fund pursuant to Section [Relevant Section Number] of the Partnership Agreement where such failure would result in the imposition of FATCA Tax on amounts paid to the Fund, Alternative Vehicles, Blocker Corporations, or their Affiliates in which the Investor has participated directly or indirectly. The General Partner also confirms that any FATCA withholding imposed that is attributable to non-compliant partners other than the Investor will be allocated solely to such non-compliant partners.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Bad Actor</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General Partner and the Fund hereby represent and warrant that no events relating to the General Partner, the Fund, any affiliated issuer or predecessor issuer of the Fund, any compensated solicitor for the Fund, any officers or directors of the Fund, any investment manager of the Fund, any beneficial owner of the Fund's voting securities or any other person or entity need to be disclosed pursuant to Securities Act [Rule 506(b)/Rule 506(c)]  in order for the offering of securities by the Fund to comply with the private safe harbor provisions of Section 506 under the Securities Act of 1933 (the "Safe Harbor Provisions"). The General Partner and the Fund agree that they will immediately notify the Investor in the event of the occurrence of any event relating to any of the persons listed in the preceding sentence, which would prevent the offering of securities contemplated by the Fund from complying with the Safe Harbor Provisions.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Initial Payment Notice</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agrees that any initial Payment Notice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Portfolio Investment delivered to the Investor pursuant to Section [Relevant Section Number] of the Partnership Agreement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identity and nature of such Portfolio Investment, the business to which it relates, and the type of interest being purchased, except that the General Partner may exclude the specific identity thereof (but not the description of the nature of the Portfolio Investment and the business to which it relates) if the General Partner determines in good faith that notifying the Investor of such identity would risk jeopardizing such Portfolio Investment or be contrary to the best interests of the Partnership, or detrimental to the prospective Portfolio Company or its Affiliates.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Fiduciary to the Partnership</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acknowledges that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to the Partnership and that its fiduciary duties are as set forth in the Partnership Agreement (including as such fiduciary duties and liability for breach thereof are modified in the Partnership Agreement and it being understood that taking or omitting to take any action which the General Partner is expressly permitted or required to take or omit for its own account pursuant to the Partnership Agreement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such fiduciary duty) and [Delaware Limited Partnership Act] (as amended).</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 of Departure</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shall notify the Investor if any of the Principals ceases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General Partner, the Manager or any of their respective Affiliates.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 of Expiration or Termination of Investment Period</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shall notify the Investor of the expiration or termination of the Investment Period within ten (10) Business Days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Certain Non-Public Information</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In connection with Section [Relevant Section Number] of the Partnership Agreement, the General Partner hereby agrees that the Investor shall (i) only be required to provide information that is reasonably requested by the General Partner or the Manager and (ii) not be required to provided information that is not publicly available;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Investor shall provide to the General Partner or the Manager with any information requested by the applicable regulatory authorities and requests to provide such information shall be deemed commercially reasonable.</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Borrowings and Financial Information</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Notwithstanding Section [Relevant Section Number] of the Partnership Agreement and for so long as the Investor maintains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investment-grade credit rating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of its long-term debt, in the event that the Partnership pledges Unpaid Capital Commitments or the Capital Contributions, the Investor shall not be required to provide any financial information to the credit provider other than information regarding the Investor that is publicly available.</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Information</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agrees to answer the Investor's reasonable requests for additional information in [March, June, September and December] of each year regarding the performance of the Partnership's Investments and their anticipated quarter-end and year-end valuations, it being understood that the General Partner has no obligation under this provision to disclose information that it determines in good faith it is legally or contractually restricted from disclosing, and any information disclosed pursuant to this provision shall be subject to the confidentiality obligations of the Investor under the Partnership Agreement and this Letter Agreement.</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Subscription Agreements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General Partner represents and warrants that the Subscription Agreements executed and delivered by Limited Partners other than the Investor is or shall be substantially similar in all material respects to the Subscription Agreement executed and delivered by the Investor (except as to each such Limited Partner's Capital Commitment made thereby [and responses to the Prospective Investor Questionnaire contained therein)].</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Guarantee</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agrees that it shall cause the guarantees issued pursuant to Section [Relevant Section Number] of the Partnership Agreement at all times to relate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guaranteed equal to at least 100% of the Giveback Obligation.</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Use of Name</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Without the prior written consent of the Investor, neither the General Partner nor the Partnership shall (i) use the name of the Investor or any of its Affiliates or any derivative thereof for any promotional purpose relating to the Partnership, whether orally or in writing, including in any sales materials, offering documents or press releases relating to the Partnership, or (ii) otherwise indicate that any product or service provided by the General Partner and its Affiliates has been approved or endorsed by the Investor. Notwithstanding the foregoing, the participation of the Investor and its Affiliates in the Partnership may be disclosed to the Limited Partners of the Fund, prospective Limited Partners and prospective investors in other investment vehicles sponsored by the General Partner and its Affiliates.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Other Activities of Investor</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the Partnership Agreement or other documents relating to the Fund will prohibit, restrict or limit [the Investor] (or any officer, director, partner or other official of [the Investor] or its Affiliates) from providing or engaging in any financial activities, including, without limitation, trading of corporate debt and equity securities, United States government and agency securities, non-U.S. sovereign debt and mortgage and municipal securities; trading of swaps and derivative instruments; mergers and acquisitions; private placements and lease and project financings; making loans; real estate brokerage and finance; stock brokerage and research; asset management; and trading of foreign exchange and commodities. The General Partner agrees not to take any action against [the Investor] or its Affiliates (or any officer, director, partner or other official of the Investor or its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foregoing activities conducted in accordance with applicable law, regulations and any other agreements entered into from time to time with respect to such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contained in the Partnership Agreement or any related document shall be deemed to prohibit the Investor or any of its Affiliates from forming or investing in other entities engaged in activities similar to those of the Fund or from investing in any entity in which the Fund invests or may invest.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the Partnership Agreement shall be interpreted to limit the activities of the Investor's limited partners so long as the Investor's limited partnership agreement contains language reasonably designed to insulate the Investor's unaffiliated limited partners from having attributable interests in communications companies. In addition, the General Partner agrees that it will not take any action against the Investor or any of its limited partners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activity of its limited partners relating to communications companies.</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Disqualified Persons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agrees that the obligation of the Investor to respond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pursuant to Section [Relevant Section Number] of the Partnership Agreement for the Investor to identify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prepared by the General Partner any "parties in interest" or "disqualified persons" (each as defined in Sections 3 of ERISA and Section 4975 of the Code, respectively) with respect to such Investor, shall not require the Investor to contact any person or entity that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Investor.</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Plan Assets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Based on and subject to the representations by the Limited Partners in the Partnership Agreement and Subscription Agreements (including Investor Questionnaires included therein) and the information provided to the General Partner by Limited Partners (including the Investor) pursuant to the Partnership Agreement and their respective Subscription Agreements, the General Partner hereby represents, to its reasonable belief that, as of [Date] and after giving effect to all Capital Commitments and Capital Contributions made by the Partners to the Partnership, the Partnership's assets should not constitute plan assets of any ERISA Partner for purposes of the fiduciary responsibility or prohibited transaction provisions of Title I of ERISA or Section 4975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Valuation Policy</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hereby confirms that the Manager's valuation policy, [the copy of which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val="0"/>
          <w:sz w:val="24"/>
        </w:rPr>
        <w:t>Valuation Policy</w:t>
      </w:r>
      <w:r>
        <w:rPr>
          <w:rFonts w:ascii="Times New Roman" w:hAnsi="Times New Roman" w:eastAsia="Times New Roman" w:cs="Times New Roman"/>
          <w:b w:val="0"/>
          <w:sz w:val="24"/>
        </w:rPr>
        <w:t xml:space="preserve">")] is in effect on the date hereof and agrees to promptly provide the Investor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material amendments to the Valuation Policy.</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Listed Transactions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Fund and the General Partner hereby represent and warrant that they are aware of the list maintenance and information reporting requirements under the tax shelter rules of Sections 6011 and 6112 of the Code and the Treasury Regulations and will endeavor in good faith to comply with all such requirements. In addition, the General Partner shall endeavor in good faith to ensure that the Partnership or any Alternative Investment Vehicle in which the Investor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will not enter into any transaction that is, at the time such transaction is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"listed transaction" within the meaning of Treasury Regulations promulgated under section 6011 of the Code without the Investor's consent.</w:t>
      </w:r>
    </w:p>
    <w:p>
      <w:pPr>
        <w:keepNext w:val="0"/>
        <w:spacing w:before="120" w:after="0" w:line="260" w:lineRule="exact"/>
        <w:ind w:left="72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List of Limited Partners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written request of the Investor for any valid business purpose reasonably related to the Investor's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the Fund, the General Partner shall provide the Investor with the name and address of each Investor or limited partner of any Parallel Fund or Alternative Investment Vehicle, as applicable.</w:t>
      </w:r>
    </w:p>
    <w:p>
      <w:pPr>
        <w:keepNext w:val="0"/>
        <w:spacing w:before="120" w:after="0" w:line="260" w:lineRule="exact"/>
        <w:ind w:left="72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Website Confidentiality Agreements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General Partner agrees that, with respect to any website designated by the General Partner to deliver notices or to otherwise disseminate Partnership information, to the extent the terms of use or other confidentiality, end-user or license agreements of such website are inconsistent with or contrary to the terms of this Letter Agreement, the terms of this Letter Agreement shall control.</w:t>
      </w:r>
    </w:p>
    <w:p>
      <w:pPr>
        <w:keepNext w:val="0"/>
        <w:spacing w:before="120" w:after="0" w:line="260" w:lineRule="exact"/>
        <w:ind w:left="720" w:right="0" w:firstLine="0"/>
        <w:jc w:val="left"/>
      </w:pPr>
      <w:r>
        <w:rPr>
          <w:rFonts w:ascii="Times New Roman" w:hAnsi="Times New Roman" w:eastAsia="Times New Roman" w:cs="Times New Roman"/>
          <w:b w:val="0"/>
          <w:sz w:val="24"/>
        </w:rPr>
        <w:t>30.</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Co-Investment Rights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General Partner offers any Limited Partner the opportunity to co-invest with the Partnership as provided in Section [Relevant Section Number] of the Partnership Agreement, the General Partner agrees that the Investor shall be offered the opportunity to co-invest, on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 rata</w:t>
      </w:r>
      <w:r>
        <w:rPr>
          <w:rFonts w:ascii="Times New Roman" w:hAnsi="Times New Roman" w:eastAsia="Times New Roman" w:cs="Times New Roman"/>
          <w:b w:val="0"/>
          <w:sz w:val="24"/>
        </w:rPr>
        <w:t xml:space="preserve"> basis, with other Limited Partners. The Investor shall notify the General Partner of its intention to participate in any co-investment opportunity within ten (10) days of the General Partner's notice of the co-investment opportunity or, to the extent required to make such co-investment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such other reasonable period of time as shall be stated in the General Partner's notice of the co-investment opportunity. Failure to so notify the General Partner within ten (10) days or other notice period shall be deemed by the General Partner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rejection by the Investor of such co-investment opportunity. For the avoidance of doubt, neither the General Partner nor any of its Affiliates shall receive or be entitled to receive from the Investor (i) any management fee, any investment advisory fee or any other fee based on any capital commitment or any capital contribution of the Investor attributable to any co-investment opportunity described herein or (ii) any "carried interest" or any distribution or allocation of investment proceeds with respect to any co-investment opportunity attributable to the Investor;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portfolio companies in which the Investor co-invests may pay fees, including transaction and monitoring fees, to the General Partner and its Affiliates.</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Opinion of Counsel</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General Partner agrees that any legal opinion required to be delivered by the Investor under the Partnership Agreement [or this Letter Agreement] may be delivered by [Investor's / its or its Affiliates'] [in-house counsel / internal counsel / staff counsel regularly employed by the Investor / Chief Counsel / senior legal officer], [and such counsel shall be considered sufficiently experienced, to the extent required by the Partnership Agreement], if such counsel is admitted to practice under the laws of the relevant jurisdiction covered by the opinion.</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Accounting for Partnership</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connection with each annual report provided to Limited Partners, the General Partner shall report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of any fees or expenses received for such year of the type capable of being offset against the Management Fee in accordance with the Partnership Agreement, (b) the aggregate amount of any waived Management Fee for such year and (c) the amount of UBTI allocated to the Investor for such year. In addition, the General Partner shall cause the auditors of the Partnership to review the computation of the Management Fees and Incentive Distributions paid for such year in connection with the annual audit.</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Amendment</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Letter Agreement may not be modified or amended or the rights of any party hereunder waived unless such modification, amendment or waiver is effected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expressly modifying, amending or waiving this Letter Agreement or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thereunder, which instrument is executed by the applicable parties.</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Assignment</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Letter Agreement is solely for the benefit of the parties hereto, and will not be assignable by any party without the prior written consent of the other party;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this Letter Agreement will be binding upon and inure to the benefit of any Affiliate of the Investor to whom the Investor's entire Interest in the Partnership is transferred, as permitted by the terms of the Partnership Agreement and this Letter Agreement.</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Confidentiality</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Except as required by law or legal process, the terms and existence of this Letter Agreement shall be kept confidential by the Investor in accordance with the confidentiality provisions of the Partnership Agreement.</w:t>
      </w:r>
    </w:p>
    <w:p>
      <w:pPr>
        <w:keepNext w:val="0"/>
        <w:spacing w:before="120" w:after="0" w:line="260" w:lineRule="exact"/>
        <w:ind w:left="72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Governing Law</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Letter Agreement shall be governed by and construed in accordance with the laws of the [Relevant State or Country Name].</w:t>
      </w:r>
    </w:p>
    <w:p>
      <w:pPr>
        <w:keepNext w:val="0"/>
        <w:spacing w:before="120" w:after="0" w:line="260" w:lineRule="exact"/>
        <w:ind w:left="72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Counterparts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This Letter Agreement may be executed in any number of counterparts, any one of which need not contain the signatures of more than one party, but all of such counterparts together shall constitute one agreement.</w:t>
      </w:r>
    </w:p>
    <w:p>
      <w:pPr>
        <w:keepNext w:val="0"/>
        <w:spacing w:before="200" w:after="0" w:line="260" w:lineRule="exact"/>
        <w:ind w:left="360" w:right="0" w:firstLine="0"/>
        <w:jc w:val="center"/>
      </w:pPr>
      <w:r>
        <w:rPr>
          <w:rFonts w:ascii="Times New Roman" w:hAnsi="Times New Roman" w:eastAsia="Times New Roman" w:cs="Times New Roman"/>
          <w:b w:val="0"/>
          <w:sz w:val="24"/>
        </w:rPr>
        <w:t>[SIGNATURE PAGE FOLLOWS]</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If the above correctly reflects our understanding and agreement with respect to the foregoing matters, please so confirm by signing the enclosed copy of this Letter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each intending to be legally bound hereby, have caused this Letter Agreement to be executed as of the date first above written.</w:t>
      </w:r>
    </w:p>
    <w:p>
      <w:pPr>
        <w:keepNext w:val="0"/>
        <w:spacing w:before="200" w:after="0" w:line="260" w:lineRule="exact"/>
        <w:ind w:left="360" w:right="0" w:firstLine="0"/>
        <w:jc w:val="right"/>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[GENERAL PARTNER'S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Acknowledged and Agreed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w:t>
      </w:r>
    </w:p>
    <w:p>
      <w:pPr>
        <w:keepNext w:val="0"/>
        <w:spacing w:before="120" w:after="0" w:line="260" w:lineRule="exact"/>
        <w:ind w:left="360" w:right="0" w:firstLine="0"/>
        <w:jc w:val="left"/>
      </w:pPr>
      <w:r>
        <w:rPr>
          <w:rFonts w:ascii="Times New Roman" w:hAnsi="Times New Roman" w:eastAsia="Times New Roman" w:cs="Times New Roman"/>
          <w:b w:val="0"/>
          <w:sz w:val="24"/>
        </w:rPr>
        <w:t>[INVESTOR'S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