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Sign-On Equity Award</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FOR GOOD AND VALUABLE CONSIDERATION, [name of company] (the “Company”), hereby grants to Participant named below the number of restricted shares of the Company’s common stock, par value $[dollar amount] (the “Common Stock”) specified below (the “Award”), upon the terms and subject to the conditions set forth in this Grant Notice, the [name of company] [name of plan] (the “Plan”) and the Standard Terms and Conditions (the “Standard Terms and Conditions”) adopted under such Plan and provided to Participant, each as amended from time to time. This Award is granted pursuant to the Plan and is subject to and qualified in its entirety by the Standard Terms and Conditions.</w:t>
      </w:r>
    </w:p>
    <w:p>
      <w:pPr>
        <w:keepNext w:val="0"/>
        <w:spacing w:before="200" w:after="0" w:line="260" w:lineRule="exact"/>
        <w:ind w:left="360" w:right="0" w:firstLine="0"/>
        <w:jc w:val="both"/>
      </w:pPr>
      <w:r>
        <w:rPr>
          <w:rFonts w:ascii="Times New Roman" w:hAnsi="Times New Roman" w:eastAsia="Times New Roman" w:cs="Times New Roman"/>
          <w:b w:val="0"/>
          <w:sz w:val="24"/>
        </w:rPr>
        <w:t>Name of Participant</w:t>
      </w:r>
      <w:r>
        <w:rPr>
          <w:rFonts w:ascii="Times New Roman" w:hAnsi="Times New Roman" w:eastAsia="Times New Roman" w:cs="Times New Roman"/>
          <w:b w:val="0"/>
          <w:sz w:val="24"/>
        </w:rPr>
        <w:t>: [name]</w:t>
      </w:r>
    </w:p>
    <w:p>
      <w:pPr>
        <w:keepNext w:val="0"/>
        <w:spacing w:before="200" w:after="0" w:line="260" w:lineRule="exact"/>
        <w:ind w:left="360" w:right="0" w:firstLine="0"/>
        <w:jc w:val="both"/>
      </w:pPr>
      <w:r>
        <w:rPr>
          <w:rFonts w:ascii="Times New Roman" w:hAnsi="Times New Roman" w:eastAsia="Times New Roman" w:cs="Times New Roman"/>
          <w:b w:val="0"/>
          <w:sz w:val="24"/>
        </w:rPr>
        <w:t>Grant Date</w:t>
      </w:r>
      <w:r>
        <w:rPr>
          <w:rFonts w:ascii="Times New Roman" w:hAnsi="Times New Roman" w:eastAsia="Times New Roman" w:cs="Times New Roman"/>
          <w:b w:val="0"/>
          <w:sz w:val="24"/>
        </w:rPr>
        <w:t>: [grant date]</w:t>
      </w:r>
    </w:p>
    <w:p>
      <w:pPr>
        <w:keepNext w:val="0"/>
        <w:spacing w:before="200" w:after="0" w:line="260" w:lineRule="exact"/>
        <w:ind w:left="360" w:right="0" w:firstLine="0"/>
        <w:jc w:val="both"/>
      </w:pPr>
      <w:r>
        <w:rPr>
          <w:rFonts w:ascii="Times New Roman" w:hAnsi="Times New Roman" w:eastAsia="Times New Roman" w:cs="Times New Roman"/>
          <w:b w:val="0"/>
          <w:sz w:val="24"/>
        </w:rPr>
        <w:t>Number of Shares of Restricted Stock</w:t>
      </w:r>
      <w:r>
        <w:rPr>
          <w:rFonts w:ascii="Times New Roman" w:hAnsi="Times New Roman" w:eastAsia="Times New Roman" w:cs="Times New Roman"/>
          <w:b w:val="0"/>
          <w:sz w:val="24"/>
        </w:rPr>
        <w:t>: [number of shares of restricted stock]</w:t>
      </w:r>
    </w:p>
    <w:p>
      <w:pPr>
        <w:keepNext w:val="0"/>
        <w:spacing w:before="200" w:after="0" w:line="260" w:lineRule="exact"/>
        <w:ind w:left="360" w:right="0" w:firstLine="0"/>
        <w:jc w:val="both"/>
      </w:pPr>
      <w:r>
        <w:rPr>
          <w:rFonts w:ascii="Times New Roman" w:hAnsi="Times New Roman" w:eastAsia="Times New Roman" w:cs="Times New Roman"/>
          <w:b w:val="0"/>
          <w:sz w:val="24"/>
        </w:rPr>
        <w:t>Vesting Schedule</w:t>
      </w:r>
      <w:r>
        <w:rPr>
          <w:rFonts w:ascii="Times New Roman" w:hAnsi="Times New Roman" w:eastAsia="Times New Roman" w:cs="Times New Roman"/>
          <w:b w:val="0"/>
          <w:sz w:val="24"/>
        </w:rPr>
        <w:t>: [vesting schedule]</w:t>
      </w:r>
    </w:p>
    <w:p>
      <w:pPr>
        <w:keepNext w:val="0"/>
        <w:spacing w:before="200" w:after="0" w:line="260" w:lineRule="exact"/>
        <w:ind w:left="360" w:right="0" w:firstLine="0"/>
        <w:jc w:val="both"/>
      </w:pPr>
      <w:r>
        <w:rPr>
          <w:rFonts w:ascii="Times New Roman" w:hAnsi="Times New Roman" w:eastAsia="Times New Roman" w:cs="Times New Roman"/>
          <w:b w:val="0"/>
          <w:sz w:val="24"/>
        </w:rPr>
        <w:t>By accepting this Grant Notice, Participant acknowledges that he or she has received and read, and agrees that this Award shall be subject to, the terms of this Grant Notice, the Plan, and the Standard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Participant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Address (please print):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[name of company]</w:t>
      </w:r>
    </w:p>
    <w:p>
      <w:pPr>
        <w:keepNext w:val="0"/>
        <w:spacing w:before="200" w:after="0" w:line="260" w:lineRule="exact"/>
        <w:ind w:left="360" w:right="0" w:firstLine="0"/>
        <w:jc w:val="both"/>
      </w:pPr>
      <w:r>
        <w:rPr>
          <w:rFonts w:ascii="Times New Roman" w:hAnsi="Times New Roman" w:eastAsia="Times New Roman" w:cs="Times New Roman"/>
          <w:b/>
          <w:sz w:val="24"/>
        </w:rPr>
        <w:t>Standard Terms and Conditions for Restricted Stock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These Standard Terms and Conditions apply to the Award of restricted stock granted pursuant to the [name of company] [name of plan] (the “Plan”), which are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 Notice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of the Committee that specifically refers to these Standard Terms and Conditions. In addition to these Terms and Conditions, the restricted stock shall be subject to the terms of the Plan, which are incorporated into these Standard Terms and Conditions by this reference. Capitalized terms not otherwise defined herein shall have the meaning set forth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Restricted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“Company”), has granted to the Participant named in the Grant Notice provided to said Participant herewith (the “Grant Notice”)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restricted shares (the “Award” or the “Restricted Stock”) of the Company’s common stock, par value $[dollar amount] (the “Common Stock”) specified in the Grant Notice. The Award is subject to the conditions set forth in the Grant Notice, these Standard Terms and Conditions, and the Plan, each as amended from time to time. For purposes of these Standard Terms and Conditions and the Grant Notice, any reference to the Company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Subsidiary.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 of Restricted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Award shall not be vested as of the Grant Date set forth in the Grant Notice and shall be forfeitable unless and until otherwise vested pursuant to the terms of the Grant Notice and these Standard Terms and Conditions. After the Grant Date, subject to termination or acceleration as provided in these Standard Terms and Conditions and the Plan, the Award shall become vested as described in the Grant Notice with respect to that number of shares of Restricted Stock as set forth in the Grant Notice. Shares of Restricted Stock that have vested and are no longer subject to forfeiture are referred to herein as “Vested Shares.” Shares of Restricted Stock awarded hereunder that are not vested and remain subject to forfeiture are referred to herein as “Unvested Shares.” Notwithstanding anything contained in these Standard Terms and Conditions to the contrary, upon the termination of the Participant’s Continuous Service for any reason, any then-Unvested Shares held by the Participant shall be forfeited and canceled as of the date of such termination of Continuous Service.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as Stockholder.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and after the Grant Date, the Participant shall have all of the ownership, voting rights, dividend rights and all other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with respect to the Restricted Stock, except that (i) such rights as to Unvested Shares shall terminate upon the forfeiture of such Unvested Shares as and to the extent specifically provided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and (ii) dividends payable in cash shall, with respect to any Unvested Shares, be automatically reinvested in additional shares of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equal to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on the date such dividend is paid; provided, however that any fractional share shall be rounded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share. Any additional shares of Common Stock accrued for the Participant through dividends on Unvested Shares, whether through reinvestment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paid in shares of Common Stock, shall be subject to the same restrictions on transferability and risk of forfeiture as the Unvested Shares with respect to which they were distributed.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Resales of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may impose such restrictions, conditions or limitations as it determines appropriate as to the timing and manner of any resales by the Participant or other subsequent transfers by the Participant of any Vested Shares,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restrictions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trading policy, (b) restrictions designed to delay and/or coordinate the timing and manner of sales by Participant and other holders, and (c) restrictions as to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brokerage firm for such resales or other transfers.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Taxes.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applicable federal, state, local, or foreign law, the Participant shall make arrangements satisfactory to the Company for the satisfaction of any withholding tax obligations that arise by reason of the grant or vesting of the Restricted Stock. The Company shall not be required to issue shares or to recognize the disposition of such shares until such obligations are satisfied. Unless the Participant pays the withholding tax obligations to the Company by cash or check, withholding may be effected, at the Company’s option, by withholding Common Stock issuable in connection with the Award (provided that shares of Common Stock may be withheld only to the extent that such withholding will not result in adverse accounting treatment for the Company). The Participant acknowledges that the Company shall have the right to deduct any taxes required to be withheld by law in connection with the Award from any amounts payable by it to the Participant (including, without limitation, future cash wages).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Non-Transferability of Unvested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Participant represents and warrants that the shares of Restricted Stock are being acquired by the Participant solely for the Participant’s own account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thereof. The Participant further understands, acknowledges, and agrees that, except as otherwise provided in the Plan or as permitted by the Committee, the Unvested Shares may not be sold, assigned, transferred, pledged, or otherwise directly or indirectly encumbered or disposed of.</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Agreements Superseded.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Grant Notice, these Standard Terms and Conditions, and the Plan constitute the entire understanding between the Participant and the Company regarding the Restricted Stock. Any prior agreements, commitments, or negotiations concerning the Restricted Stock are superseded.</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Interest in Shares Subject to Restricted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the Participant (individually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nor any beneficiary or other person claiming under or through the Participant shall have any right, title, interest, or privilege in or to any shares of Common Stock allocated or reserved for the purpose of the Plan or subject to the Grant Notice or these Standard Terms and Conditions except as to such shares of Common Stock, if any, as shall have been issued to such person in connection with the Award. Nothing in the Plan, in the Grant Notice, these Standard Terms and Conditions, or any other instrument executed pursuant to the Plan shall confer upon the Participant any right to continue in the Company’s employ or service nor limit in any way the Company’s right to terminate the Participant’s employment at any time for any reason.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any provision of these Standard Terms and Conditions is declared to be illegal, invalid or otherwise unenforceable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such provision shall be reformed, if possible, to the extent necessary to render it legal, valid, and enforceable, or otherwise deleted, and the remainder of these Standard Terms and Conditions shall not be affected except to the extent necessary to reform or delete such illegal, invalid, or unenforceable provision.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headings preceding the text of the sections hereof are inserted solely for convenience of reference, and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these Standard Terms and Conditions, nor shall they affect its meaning, construction or effect.</w:t>
      </w:r>
    </w:p>
    <w:p>
      <w:pPr>
        <w:keepNext w:val="0"/>
        <w:spacing w:before="200" w:after="0" w:line="260" w:lineRule="exact"/>
        <w:ind w:left="1080" w:right="0" w:firstLine="0"/>
        <w:jc w:val="both"/>
      </w:pPr>
      <w:r>
        <w:rPr>
          <w:rFonts w:ascii="Times New Roman" w:hAnsi="Times New Roman" w:eastAsia="Times New Roman" w:cs="Times New Roman"/>
          <w:b w:val="0"/>
          <w:sz w:val="24"/>
        </w:rPr>
        <w:t>These Standard Terms and Conditions shall inure to the benefit of and be binding upon the parties hereto and their respective permitted heirs, beneficiaries, 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These Standard Terms and Conditions shall be construed in accordance with and governed by the laws of the State of [state], without regard to principles of conflicts of law.</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conflict between the Grant Notice, these Standard Terms and Conditions, and the Plan, the Grant Notice and these Standard Terms and Conditions shall control. In the event of any conflict between the Grant Notice and these Standard Terms and Conditions, the Grant Notice shall control.</w:t>
      </w:r>
    </w:p>
    <w:p>
      <w:pPr>
        <w:keepNext w:val="0"/>
        <w:spacing w:before="200" w:after="0" w:line="260" w:lineRule="exact"/>
        <w:ind w:left="1080" w:right="0" w:firstLine="0"/>
        <w:jc w:val="both"/>
      </w:pPr>
      <w:r>
        <w:rPr>
          <w:rFonts w:ascii="Times New Roman" w:hAnsi="Times New Roman" w:eastAsia="Times New Roman" w:cs="Times New Roman"/>
          <w:b w:val="0"/>
          <w:sz w:val="24"/>
        </w:rPr>
        <w:t>All questions arising under the Plan or under these Standard Terms and Conditions shall be decided by the Committee in its total and absolute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Electronic Delivery.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executing the Grant Notice, the Participant hereby consents to the delivery of information (including, without limitation, information required to be delivered to the Participant pursuant to applicable securities laws) regarding the Company and the Subsidiaries, the Plan, and the Restricted Stock via Company web site or other electronic delivery.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